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2B" w:rsidRDefault="00FC5378" w:rsidP="00C46F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doni MT Black" w:hAnsi="Bodoni MT Black" w:cs="Times New Roman"/>
          <w:sz w:val="32"/>
          <w:szCs w:val="32"/>
        </w:rPr>
      </w:pPr>
      <w:r w:rsidRPr="00861AD7">
        <w:rPr>
          <w:rFonts w:ascii="Bodoni MT Black" w:hAnsi="Bodoni MT Black" w:cs="Times New Roman"/>
          <w:sz w:val="32"/>
          <w:szCs w:val="32"/>
        </w:rPr>
        <w:t>SOLOMON G. NYAANGA</w:t>
      </w:r>
      <w:r w:rsidR="00006B36" w:rsidRPr="00861AD7">
        <w:rPr>
          <w:rFonts w:ascii="Bodoni MT Black" w:hAnsi="Bodoni MT Black" w:cs="Times New Roman"/>
          <w:sz w:val="32"/>
          <w:szCs w:val="32"/>
        </w:rPr>
        <w:t>, Ph.D.</w:t>
      </w:r>
    </w:p>
    <w:p w:rsidR="009F47E6" w:rsidRDefault="009F47E6" w:rsidP="00C46F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doni MT Black" w:hAnsi="Bodoni MT Black" w:cs="Times New Roman"/>
          <w:sz w:val="32"/>
          <w:szCs w:val="32"/>
        </w:rPr>
      </w:pPr>
    </w:p>
    <w:p w:rsidR="008F5D80" w:rsidRPr="008A2D7C" w:rsidRDefault="008F5D80" w:rsidP="008A2D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D7C">
        <w:rPr>
          <w:rFonts w:ascii="Times New Roman" w:hAnsi="Times New Roman" w:cs="Times New Roman"/>
          <w:sz w:val="24"/>
          <w:szCs w:val="24"/>
          <w:u w:val="single"/>
        </w:rPr>
        <w:t>1212 Hawthorne Terrace, P.O Box 2086, Pocono Summit, PA 18346</w:t>
      </w:r>
    </w:p>
    <w:p w:rsidR="00C46F41" w:rsidRPr="00861AD7" w:rsidRDefault="00C46F41" w:rsidP="00061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doni MT Black" w:hAnsi="Bodoni MT Black" w:cs="Times New Roman"/>
          <w:sz w:val="32"/>
          <w:szCs w:val="32"/>
        </w:rPr>
      </w:pPr>
      <w:r w:rsidRPr="00861AD7">
        <w:rPr>
          <w:rFonts w:ascii="Bodoni MT Black" w:hAnsi="Bodoni MT Black" w:cs="Times New Roman"/>
          <w:b/>
          <w:sz w:val="32"/>
          <w:szCs w:val="32"/>
        </w:rPr>
        <w:t>Department</w:t>
      </w:r>
      <w:r w:rsidR="00861AD7" w:rsidRPr="00861AD7">
        <w:rPr>
          <w:rFonts w:ascii="Bodoni MT Black" w:hAnsi="Bodoni MT Black" w:cs="Times New Roman"/>
          <w:sz w:val="32"/>
          <w:szCs w:val="32"/>
        </w:rPr>
        <w:t xml:space="preserve">: </w:t>
      </w:r>
      <w:r w:rsidRPr="00861AD7">
        <w:rPr>
          <w:rFonts w:ascii="Bodoni MT Black" w:hAnsi="Bodoni MT Black" w:cs="Times New Roman"/>
          <w:sz w:val="32"/>
          <w:szCs w:val="32"/>
        </w:rPr>
        <w:t>Marketing and Management Sciences</w:t>
      </w:r>
    </w:p>
    <w:p w:rsidR="00C46F41" w:rsidRPr="00761885" w:rsidRDefault="00C46F41" w:rsidP="00061F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6D2B" w:rsidRPr="00861AD7" w:rsidRDefault="001E2D00" w:rsidP="00BB74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doni MT Black" w:hAnsi="Bodoni MT Black" w:cs="Times New Roman"/>
          <w:b/>
          <w:sz w:val="36"/>
          <w:szCs w:val="36"/>
        </w:rPr>
      </w:pPr>
      <w:r w:rsidRPr="00861AD7">
        <w:rPr>
          <w:rFonts w:ascii="Bodoni MT Black" w:hAnsi="Bodoni MT Black" w:cs="Times New Roman"/>
          <w:b/>
          <w:sz w:val="36"/>
          <w:szCs w:val="36"/>
        </w:rPr>
        <w:t>Curriculum Vitae</w:t>
      </w:r>
    </w:p>
    <w:p w:rsidR="00BC5794" w:rsidRDefault="00BC5794" w:rsidP="00487C5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sz w:val="36"/>
          <w:szCs w:val="36"/>
        </w:rPr>
      </w:pPr>
    </w:p>
    <w:p w:rsidR="00E8428C" w:rsidRPr="00861AD7" w:rsidRDefault="00E8428C" w:rsidP="00487C5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sz w:val="36"/>
          <w:szCs w:val="36"/>
        </w:rPr>
      </w:pPr>
    </w:p>
    <w:p w:rsidR="00811AB1" w:rsidRPr="00830F03" w:rsidRDefault="00487C5C" w:rsidP="0048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F03">
        <w:rPr>
          <w:rFonts w:ascii="Times New Roman" w:hAnsi="Times New Roman" w:cs="Times New Roman"/>
          <w:b/>
          <w:sz w:val="24"/>
          <w:szCs w:val="24"/>
        </w:rPr>
        <w:t>EDUCATION</w:t>
      </w:r>
      <w:r w:rsidR="005C6C1B" w:rsidRPr="00830F03">
        <w:rPr>
          <w:rFonts w:ascii="Times New Roman" w:hAnsi="Times New Roman" w:cs="Times New Roman"/>
          <w:b/>
          <w:sz w:val="24"/>
          <w:szCs w:val="24"/>
        </w:rPr>
        <w:t>AL</w:t>
      </w:r>
      <w:r w:rsidR="005A1A75" w:rsidRPr="00830F03">
        <w:rPr>
          <w:rFonts w:ascii="Times New Roman" w:hAnsi="Times New Roman" w:cs="Times New Roman"/>
          <w:b/>
          <w:sz w:val="24"/>
          <w:szCs w:val="24"/>
        </w:rPr>
        <w:t xml:space="preserve"> BACKGROUND</w:t>
      </w:r>
    </w:p>
    <w:p w:rsidR="00830F03" w:rsidRPr="00BD5CE2" w:rsidRDefault="00830F03" w:rsidP="0048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F16CA" w:rsidRPr="005F6C2A" w:rsidRDefault="00487C5C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Ph.D.</w:t>
      </w:r>
      <w:r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="005111CC" w:rsidRPr="005F6C2A">
        <w:rPr>
          <w:rFonts w:ascii="Times New Roman" w:hAnsi="Times New Roman" w:cs="Times New Roman"/>
          <w:sz w:val="24"/>
          <w:szCs w:val="24"/>
        </w:rPr>
        <w:t>(</w:t>
      </w:r>
      <w:r w:rsidR="000F16CA" w:rsidRPr="005F6C2A">
        <w:rPr>
          <w:rFonts w:ascii="Times New Roman" w:hAnsi="Times New Roman" w:cs="Times New Roman"/>
          <w:sz w:val="24"/>
          <w:szCs w:val="24"/>
        </w:rPr>
        <w:t>Information Management</w:t>
      </w:r>
      <w:r w:rsidR="005111CC" w:rsidRPr="005F6C2A">
        <w:rPr>
          <w:rFonts w:ascii="Times New Roman" w:hAnsi="Times New Roman" w:cs="Times New Roman"/>
          <w:sz w:val="24"/>
          <w:szCs w:val="24"/>
        </w:rPr>
        <w:t>)</w:t>
      </w:r>
      <w:r w:rsidR="00B766A6" w:rsidRPr="005F6C2A">
        <w:rPr>
          <w:rFonts w:ascii="Times New Roman" w:hAnsi="Times New Roman" w:cs="Times New Roman"/>
          <w:sz w:val="24"/>
          <w:szCs w:val="24"/>
        </w:rPr>
        <w:t xml:space="preserve">, </w:t>
      </w:r>
      <w:r w:rsidR="00B766A6" w:rsidRPr="005F6C2A">
        <w:rPr>
          <w:rFonts w:ascii="Times New Roman" w:hAnsi="Times New Roman" w:cs="Times New Roman"/>
          <w:b/>
          <w:sz w:val="24"/>
          <w:szCs w:val="24"/>
        </w:rPr>
        <w:t>February 2013</w:t>
      </w:r>
    </w:p>
    <w:p w:rsidR="00487C5C" w:rsidRPr="005F6C2A" w:rsidRDefault="000F16CA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Stevens Institute of Technology, School of Technology Management</w:t>
      </w:r>
      <w:r w:rsidR="005111CC" w:rsidRPr="005F6C2A">
        <w:rPr>
          <w:rFonts w:ascii="Times New Roman" w:hAnsi="Times New Roman" w:cs="Times New Roman"/>
          <w:sz w:val="24"/>
          <w:szCs w:val="24"/>
        </w:rPr>
        <w:t>, Hoboken, NJ</w:t>
      </w:r>
    </w:p>
    <w:p w:rsidR="00EA2576" w:rsidRPr="005F6C2A" w:rsidRDefault="00006B36" w:rsidP="005F6C2A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Dissertation Title</w:t>
      </w:r>
      <w:r w:rsidRPr="005F6C2A">
        <w:rPr>
          <w:rFonts w:ascii="Times New Roman" w:hAnsi="Times New Roman" w:cs="Times New Roman"/>
          <w:sz w:val="24"/>
          <w:szCs w:val="24"/>
        </w:rPr>
        <w:t>:</w:t>
      </w:r>
      <w:r w:rsidR="00EA2576" w:rsidRPr="005F6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576" w:rsidRPr="005F6C2A">
        <w:rPr>
          <w:rFonts w:ascii="Times New Roman" w:eastAsia="Times New Roman" w:hAnsi="Times New Roman" w:cs="Times New Roman"/>
          <w:sz w:val="24"/>
          <w:szCs w:val="24"/>
        </w:rPr>
        <w:t xml:space="preserve">The Impact of Telecommuting Intensity on Employee Perception Outcomes: Job Satisfaction, Productivity, and Organizational Commitment   </w:t>
      </w:r>
    </w:p>
    <w:p w:rsidR="00487C5C" w:rsidRPr="005F6C2A" w:rsidRDefault="007349D2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Dissertation A</w:t>
      </w:r>
      <w:r w:rsidR="000F16CA" w:rsidRPr="005F6C2A">
        <w:rPr>
          <w:rFonts w:ascii="Times New Roman" w:hAnsi="Times New Roman" w:cs="Times New Roman"/>
          <w:b/>
          <w:sz w:val="24"/>
          <w:szCs w:val="24"/>
        </w:rPr>
        <w:t>dvisor</w:t>
      </w:r>
      <w:r w:rsidR="000F16CA" w:rsidRPr="005F6C2A">
        <w:rPr>
          <w:rFonts w:ascii="Times New Roman" w:hAnsi="Times New Roman" w:cs="Times New Roman"/>
          <w:sz w:val="24"/>
          <w:szCs w:val="24"/>
        </w:rPr>
        <w:t xml:space="preserve">: </w:t>
      </w:r>
      <w:r w:rsidR="003717FF" w:rsidRPr="005F6C2A">
        <w:rPr>
          <w:rFonts w:ascii="Times New Roman" w:hAnsi="Times New Roman" w:cs="Times New Roman"/>
          <w:sz w:val="24"/>
          <w:szCs w:val="24"/>
        </w:rPr>
        <w:t xml:space="preserve">Dr. </w:t>
      </w:r>
      <w:r w:rsidR="000F16CA" w:rsidRPr="005F6C2A">
        <w:rPr>
          <w:rFonts w:ascii="Times New Roman" w:hAnsi="Times New Roman" w:cs="Times New Roman"/>
          <w:sz w:val="24"/>
          <w:szCs w:val="24"/>
        </w:rPr>
        <w:t>Edward E. Stohr</w:t>
      </w:r>
    </w:p>
    <w:p w:rsidR="005111CC" w:rsidRPr="005F6C2A" w:rsidRDefault="000F16CA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M</w:t>
      </w:r>
      <w:r w:rsidR="0065366D" w:rsidRPr="005F6C2A">
        <w:rPr>
          <w:rFonts w:ascii="Times New Roman" w:hAnsi="Times New Roman" w:cs="Times New Roman"/>
          <w:b/>
          <w:sz w:val="24"/>
          <w:szCs w:val="24"/>
        </w:rPr>
        <w:t>B</w:t>
      </w:r>
      <w:r w:rsidR="00487C5C" w:rsidRPr="005F6C2A">
        <w:rPr>
          <w:rFonts w:ascii="Times New Roman" w:hAnsi="Times New Roman" w:cs="Times New Roman"/>
          <w:b/>
          <w:sz w:val="24"/>
          <w:szCs w:val="24"/>
        </w:rPr>
        <w:t>A</w:t>
      </w:r>
      <w:r w:rsidR="00487C5C" w:rsidRPr="005F6C2A">
        <w:rPr>
          <w:rFonts w:ascii="Times New Roman" w:hAnsi="Times New Roman" w:cs="Times New Roman"/>
          <w:sz w:val="24"/>
          <w:szCs w:val="24"/>
        </w:rPr>
        <w:t xml:space="preserve">. </w:t>
      </w:r>
      <w:r w:rsidR="005111CC" w:rsidRPr="005F6C2A">
        <w:rPr>
          <w:rFonts w:ascii="Times New Roman" w:hAnsi="Times New Roman" w:cs="Times New Roman"/>
          <w:sz w:val="24"/>
          <w:szCs w:val="24"/>
        </w:rPr>
        <w:t>Master of Business Administration, 1991</w:t>
      </w:r>
    </w:p>
    <w:p w:rsidR="00487C5C" w:rsidRPr="005F6C2A" w:rsidRDefault="005111CC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Long Island University, Brooklyn</w:t>
      </w:r>
      <w:r w:rsidR="00487C5C" w:rsidRPr="005F6C2A">
        <w:rPr>
          <w:rFonts w:ascii="Times New Roman" w:hAnsi="Times New Roman" w:cs="Times New Roman"/>
          <w:sz w:val="24"/>
          <w:szCs w:val="24"/>
        </w:rPr>
        <w:t xml:space="preserve">, </w:t>
      </w:r>
      <w:r w:rsidRPr="005F6C2A">
        <w:rPr>
          <w:rFonts w:ascii="Times New Roman" w:hAnsi="Times New Roman" w:cs="Times New Roman"/>
          <w:sz w:val="24"/>
          <w:szCs w:val="24"/>
        </w:rPr>
        <w:t>NY</w:t>
      </w:r>
    </w:p>
    <w:p w:rsidR="00487C5C" w:rsidRPr="005F6C2A" w:rsidRDefault="0065366D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 xml:space="preserve">MA. </w:t>
      </w:r>
      <w:r w:rsidRPr="005F6C2A">
        <w:rPr>
          <w:rFonts w:ascii="Times New Roman" w:hAnsi="Times New Roman" w:cs="Times New Roman"/>
          <w:sz w:val="24"/>
          <w:szCs w:val="24"/>
        </w:rPr>
        <w:t>Master of Arts (Economics), 1986</w:t>
      </w:r>
    </w:p>
    <w:p w:rsidR="0065366D" w:rsidRPr="005F6C2A" w:rsidRDefault="0065366D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Long Island University, Brooklyn, NY</w:t>
      </w:r>
    </w:p>
    <w:p w:rsidR="006B4AA9" w:rsidRPr="005F6C2A" w:rsidRDefault="006B4AA9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Thesis Title</w:t>
      </w:r>
      <w:r w:rsidRPr="005F6C2A">
        <w:rPr>
          <w:rFonts w:ascii="Times New Roman" w:hAnsi="Times New Roman" w:cs="Times New Roman"/>
          <w:sz w:val="24"/>
          <w:szCs w:val="24"/>
        </w:rPr>
        <w:t>: The Impact of International Trade on Kenyan’s Economic Development</w:t>
      </w:r>
    </w:p>
    <w:p w:rsidR="00487C5C" w:rsidRPr="005F6C2A" w:rsidRDefault="007349D2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Thesis A</w:t>
      </w:r>
      <w:r w:rsidR="0065366D" w:rsidRPr="005F6C2A">
        <w:rPr>
          <w:rFonts w:ascii="Times New Roman" w:hAnsi="Times New Roman" w:cs="Times New Roman"/>
          <w:b/>
          <w:sz w:val="24"/>
          <w:szCs w:val="24"/>
        </w:rPr>
        <w:t>dvisor</w:t>
      </w:r>
      <w:r w:rsidR="0065366D" w:rsidRPr="005F6C2A">
        <w:rPr>
          <w:rFonts w:ascii="Times New Roman" w:hAnsi="Times New Roman" w:cs="Times New Roman"/>
          <w:sz w:val="24"/>
          <w:szCs w:val="24"/>
        </w:rPr>
        <w:t xml:space="preserve">: </w:t>
      </w:r>
      <w:r w:rsidR="003717FF" w:rsidRPr="005F6C2A">
        <w:rPr>
          <w:rFonts w:ascii="Times New Roman" w:hAnsi="Times New Roman" w:cs="Times New Roman"/>
          <w:sz w:val="24"/>
          <w:szCs w:val="24"/>
        </w:rPr>
        <w:t xml:space="preserve">Dr. </w:t>
      </w:r>
      <w:r w:rsidR="0065366D" w:rsidRPr="005F6C2A">
        <w:rPr>
          <w:rFonts w:ascii="Times New Roman" w:hAnsi="Times New Roman" w:cs="Times New Roman"/>
          <w:sz w:val="24"/>
          <w:szCs w:val="24"/>
        </w:rPr>
        <w:t>Bernard Newton</w:t>
      </w:r>
    </w:p>
    <w:p w:rsidR="00B75E46" w:rsidRPr="005F6C2A" w:rsidRDefault="00B75E46" w:rsidP="005F6C2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b/>
          <w:sz w:val="24"/>
          <w:szCs w:val="24"/>
        </w:rPr>
        <w:t>BA.</w:t>
      </w:r>
      <w:r w:rsidRPr="005F6C2A">
        <w:rPr>
          <w:rFonts w:ascii="Times New Roman" w:hAnsi="Times New Roman" w:cs="Times New Roman"/>
          <w:sz w:val="24"/>
          <w:szCs w:val="24"/>
        </w:rPr>
        <w:t xml:space="preserve"> Bachelor of Arts (Economics), </w:t>
      </w:r>
      <w:r w:rsidR="00FF6C7E" w:rsidRPr="005F6C2A">
        <w:rPr>
          <w:rFonts w:ascii="Times New Roman" w:hAnsi="Times New Roman" w:cs="Times New Roman"/>
          <w:sz w:val="24"/>
          <w:szCs w:val="24"/>
        </w:rPr>
        <w:t>1984</w:t>
      </w:r>
    </w:p>
    <w:p w:rsidR="009F47E6" w:rsidRDefault="00FF6C7E" w:rsidP="00C64B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New Jersey City University, Jersey City, NJ</w:t>
      </w:r>
    </w:p>
    <w:p w:rsidR="009F47E6" w:rsidRPr="004D4703" w:rsidRDefault="009F47E6" w:rsidP="00BA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8D" w:rsidRDefault="009C03D5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F03">
        <w:rPr>
          <w:rFonts w:ascii="Times New Roman" w:hAnsi="Times New Roman" w:cs="Times New Roman"/>
          <w:b/>
          <w:sz w:val="28"/>
          <w:szCs w:val="28"/>
        </w:rPr>
        <w:t>PEER REVIE</w:t>
      </w:r>
      <w:r w:rsidR="0050246C" w:rsidRPr="00830F03">
        <w:rPr>
          <w:rFonts w:ascii="Times New Roman" w:hAnsi="Times New Roman" w:cs="Times New Roman"/>
          <w:b/>
          <w:sz w:val="28"/>
          <w:szCs w:val="28"/>
        </w:rPr>
        <w:t>W</w:t>
      </w:r>
      <w:r w:rsidRPr="0083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3B" w:rsidRPr="00830F03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325CE4" w:rsidRPr="00590819" w:rsidRDefault="008B678D" w:rsidP="00325CE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819">
        <w:rPr>
          <w:rFonts w:ascii="Times New Roman" w:hAnsi="Times New Roman" w:cs="Times New Roman"/>
          <w:sz w:val="24"/>
          <w:szCs w:val="24"/>
        </w:rPr>
        <w:t>Ehiobuche, C. and Nyaanga, S. (2021)</w:t>
      </w:r>
      <w:r w:rsidR="00325CE4" w:rsidRPr="00590819">
        <w:rPr>
          <w:rFonts w:ascii="Times New Roman" w:hAnsi="Times New Roman" w:cs="Times New Roman"/>
          <w:sz w:val="24"/>
          <w:szCs w:val="24"/>
        </w:rPr>
        <w:t xml:space="preserve"> The Impact of COVID-19 Pandemic on the Management of Private Medical Office Practices: A Conundrum</w:t>
      </w:r>
    </w:p>
    <w:p w:rsidR="00203C69" w:rsidRPr="00590819" w:rsidRDefault="00203C69" w:rsidP="00341B05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0819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Pr="00590819">
        <w:rPr>
          <w:rFonts w:ascii="Times New Roman" w:hAnsi="Times New Roman" w:cs="Times New Roman"/>
          <w:b/>
          <w:sz w:val="24"/>
          <w:szCs w:val="24"/>
        </w:rPr>
        <w:t xml:space="preserve">of Business Management &amp; Change, </w:t>
      </w:r>
      <w:r w:rsidRPr="00590819">
        <w:rPr>
          <w:rFonts w:ascii="Times New Roman" w:hAnsi="Times New Roman" w:cs="Times New Roman"/>
          <w:sz w:val="24"/>
          <w:szCs w:val="24"/>
        </w:rPr>
        <w:t>Volume 19 Issue 2</w:t>
      </w:r>
      <w:r w:rsidR="00BC5627">
        <w:rPr>
          <w:rFonts w:ascii="Times New Roman" w:hAnsi="Times New Roman" w:cs="Times New Roman"/>
          <w:sz w:val="24"/>
          <w:szCs w:val="24"/>
        </w:rPr>
        <w:t>, Pages 102-118</w:t>
      </w:r>
    </w:p>
    <w:p w:rsidR="00203C69" w:rsidRDefault="00203C69" w:rsidP="00341B05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0819">
        <w:rPr>
          <w:rFonts w:ascii="Times New Roman" w:hAnsi="Times New Roman" w:cs="Times New Roman"/>
          <w:sz w:val="24"/>
          <w:szCs w:val="24"/>
        </w:rPr>
        <w:t xml:space="preserve">Library of Congress - </w:t>
      </w:r>
      <w:r w:rsidRPr="00590819">
        <w:rPr>
          <w:rFonts w:ascii="Times New Roman" w:hAnsi="Times New Roman" w:cs="Times New Roman"/>
          <w:sz w:val="24"/>
          <w:szCs w:val="24"/>
        </w:rPr>
        <w:t>ISSN: 1967-6839</w:t>
      </w:r>
    </w:p>
    <w:p w:rsidR="00590819" w:rsidRDefault="00341B05" w:rsidP="00203C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C64BC7" w:rsidRPr="00B25713">
          <w:rPr>
            <w:rStyle w:val="Hyperlink"/>
            <w:rFonts w:ascii="Times New Roman" w:hAnsi="Times New Roman" w:cs="Times New Roman"/>
            <w:sz w:val="24"/>
            <w:szCs w:val="24"/>
          </w:rPr>
          <w:t>http://www.wbmconference.net</w:t>
        </w:r>
      </w:hyperlink>
    </w:p>
    <w:p w:rsidR="00C64BC7" w:rsidRDefault="00C64BC7" w:rsidP="00203C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C7" w:rsidRDefault="00C64BC7" w:rsidP="00C64BC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Nyaanga, S. Nyaboga, A., Guynes, C (2020) Analysis and Utility of Several Psychological Instruments Utilized in Information Systems Research. </w:t>
      </w:r>
      <w:r w:rsidRPr="00470F8B">
        <w:rPr>
          <w:rFonts w:ascii="Times New Roman" w:hAnsi="Times New Roman" w:cs="Times New Roman"/>
          <w:b/>
          <w:sz w:val="24"/>
          <w:szCs w:val="24"/>
        </w:rPr>
        <w:t xml:space="preserve">International Journal of </w:t>
      </w:r>
      <w:r w:rsidR="00470F8B" w:rsidRPr="00470F8B">
        <w:rPr>
          <w:rFonts w:ascii="Times New Roman" w:hAnsi="Times New Roman" w:cs="Times New Roman"/>
          <w:b/>
          <w:sz w:val="24"/>
          <w:szCs w:val="24"/>
        </w:rPr>
        <w:t>B</w:t>
      </w:r>
      <w:r w:rsidRPr="00470F8B">
        <w:rPr>
          <w:rFonts w:ascii="Times New Roman" w:hAnsi="Times New Roman" w:cs="Times New Roman"/>
          <w:b/>
          <w:sz w:val="24"/>
          <w:szCs w:val="24"/>
        </w:rPr>
        <w:t xml:space="preserve">usiness Research </w:t>
      </w:r>
      <w:r w:rsidR="00470F8B" w:rsidRPr="00470F8B">
        <w:rPr>
          <w:rFonts w:ascii="Times New Roman" w:hAnsi="Times New Roman" w:cs="Times New Roman"/>
          <w:b/>
          <w:sz w:val="24"/>
          <w:szCs w:val="24"/>
        </w:rPr>
        <w:t>and Information Technology</w:t>
      </w:r>
      <w:r w:rsidR="00470F8B">
        <w:rPr>
          <w:rFonts w:ascii="Times New Roman" w:hAnsi="Times New Roman" w:cs="Times New Roman"/>
          <w:sz w:val="24"/>
          <w:szCs w:val="24"/>
        </w:rPr>
        <w:t>, Volume 7 Issue1</w:t>
      </w:r>
    </w:p>
    <w:p w:rsidR="00470F8B" w:rsidRDefault="00470F8B" w:rsidP="00A0669E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Publisher: IABPAD</w:t>
      </w:r>
    </w:p>
    <w:p w:rsidR="008B678D" w:rsidRPr="00C07A66" w:rsidRDefault="008B678D" w:rsidP="00C07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5A0F" w:rsidRPr="00E95A0F" w:rsidRDefault="002059FB" w:rsidP="0090146C">
      <w:pPr>
        <w:pStyle w:val="ListParagraph"/>
        <w:numPr>
          <w:ilvl w:val="0"/>
          <w:numId w:val="8"/>
        </w:numPr>
        <w:spacing w:after="0" w:line="240" w:lineRule="auto"/>
        <w:ind w:right="547"/>
        <w:rPr>
          <w:rFonts w:ascii="Times New Roman" w:eastAsia="Arial" w:hAnsi="Times New Roman" w:cs="Times New Roman"/>
          <w:bCs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Nyaanga, S.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F8B" w:rsidRPr="005F6C2A">
        <w:rPr>
          <w:rFonts w:ascii="Times New Roman" w:eastAsia="Arial" w:hAnsi="Times New Roman" w:cs="Times New Roman"/>
          <w:bCs/>
          <w:sz w:val="24"/>
          <w:szCs w:val="24"/>
        </w:rPr>
        <w:t>Arize, C. Augustine,</w:t>
      </w:r>
      <w:r w:rsidR="00470F8B" w:rsidRPr="005F6C2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70F8B" w:rsidRPr="005F6C2A">
        <w:rPr>
          <w:rFonts w:ascii="Times New Roman" w:eastAsia="Arial" w:hAnsi="Times New Roman" w:cs="Times New Roman"/>
          <w:bCs/>
          <w:sz w:val="24"/>
          <w:szCs w:val="24"/>
        </w:rPr>
        <w:t>Liu Scott,</w:t>
      </w:r>
      <w:r w:rsidR="00470F8B" w:rsidRPr="005F6C2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70F8B" w:rsidRPr="005F6C2A">
        <w:rPr>
          <w:rFonts w:ascii="Times New Roman" w:eastAsia="Arial" w:hAnsi="Times New Roman" w:cs="Times New Roman"/>
          <w:bCs/>
          <w:sz w:val="24"/>
          <w:szCs w:val="24"/>
        </w:rPr>
        <w:t>Malindretos, John</w:t>
      </w:r>
      <w:r w:rsidR="00470F8B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 xml:space="preserve">(2017) </w:t>
      </w:r>
      <w:bookmarkStart w:id="0" w:name="_GoBack"/>
      <w:bookmarkEnd w:id="0"/>
    </w:p>
    <w:p w:rsidR="002059FB" w:rsidRPr="005F6C2A" w:rsidRDefault="002059FB" w:rsidP="00E95A0F">
      <w:pPr>
        <w:pStyle w:val="ListParagraph"/>
        <w:spacing w:after="0" w:line="240" w:lineRule="auto"/>
        <w:ind w:right="547" w:firstLine="0"/>
        <w:rPr>
          <w:rFonts w:ascii="Times New Roman" w:eastAsia="Arial" w:hAnsi="Times New Roman" w:cs="Times New Roman"/>
          <w:bCs/>
          <w:sz w:val="24"/>
          <w:szCs w:val="24"/>
        </w:rPr>
      </w:pPr>
      <w:r w:rsidRPr="005F6C2A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5F6C2A">
        <w:rPr>
          <w:rFonts w:ascii="Times New Roman" w:eastAsia="Arial" w:hAnsi="Times New Roman" w:cs="Times New Roman"/>
          <w:bCs/>
          <w:spacing w:val="19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Psychometric</w:t>
      </w:r>
      <w:r w:rsidRPr="005F6C2A">
        <w:rPr>
          <w:rFonts w:ascii="Times New Roman" w:eastAsia="Arial" w:hAnsi="Times New Roman" w:cs="Times New Roman"/>
          <w:bCs/>
          <w:spacing w:val="33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Evaluation</w:t>
      </w:r>
      <w:r w:rsidRPr="005F6C2A">
        <w:rPr>
          <w:rFonts w:ascii="Times New Roman" w:eastAsia="Arial" w:hAnsi="Times New Roman" w:cs="Times New Roman"/>
          <w:bCs/>
          <w:spacing w:val="11"/>
          <w:sz w:val="24"/>
          <w:szCs w:val="24"/>
        </w:rPr>
        <w:t xml:space="preserve"> </w:t>
      </w:r>
      <w:r w:rsidR="004D4703" w:rsidRPr="005F6C2A">
        <w:rPr>
          <w:rFonts w:ascii="Times New Roman" w:eastAsia="Arial" w:hAnsi="Times New Roman" w:cs="Times New Roman"/>
          <w:bCs/>
          <w:sz w:val="24"/>
          <w:szCs w:val="24"/>
        </w:rPr>
        <w:t>of</w:t>
      </w:r>
      <w:r w:rsidR="004D4703" w:rsidRPr="005F6C2A">
        <w:rPr>
          <w:rFonts w:ascii="Times New Roman" w:eastAsia="Arial" w:hAnsi="Times New Roman" w:cs="Times New Roman"/>
          <w:bCs/>
          <w:spacing w:val="-11"/>
          <w:sz w:val="24"/>
          <w:szCs w:val="24"/>
        </w:rPr>
        <w:t xml:space="preserve"> Skill</w:t>
      </w:r>
      <w:r w:rsidRPr="005F6C2A">
        <w:rPr>
          <w:rFonts w:ascii="Times New Roman" w:eastAsia="Arial" w:hAnsi="Times New Roman" w:cs="Times New Roman"/>
          <w:bCs/>
          <w:spacing w:val="4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Clusters</w:t>
      </w:r>
      <w:r w:rsidRPr="005F6C2A">
        <w:rPr>
          <w:rFonts w:ascii="Times New Roman" w:eastAsia="Arial" w:hAnsi="Times New Roman" w:cs="Times New Roman"/>
          <w:bCs/>
          <w:spacing w:val="8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and</w:t>
      </w:r>
      <w:r w:rsidRPr="005F6C2A">
        <w:rPr>
          <w:rFonts w:ascii="Times New Roman" w:eastAsia="Arial" w:hAnsi="Times New Roman" w:cs="Times New Roman"/>
          <w:bCs/>
          <w:spacing w:val="5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Practices</w:t>
      </w:r>
    </w:p>
    <w:p w:rsidR="002059FB" w:rsidRPr="005F6C2A" w:rsidRDefault="002059FB" w:rsidP="00C07A66">
      <w:pPr>
        <w:spacing w:after="0" w:line="240" w:lineRule="auto"/>
        <w:ind w:left="674" w:right="547" w:firstLine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F6C2A">
        <w:rPr>
          <w:rFonts w:ascii="Times New Roman" w:eastAsia="Arial" w:hAnsi="Times New Roman" w:cs="Times New Roman"/>
          <w:bCs/>
          <w:sz w:val="24"/>
          <w:szCs w:val="24"/>
        </w:rPr>
        <w:t>Used</w:t>
      </w:r>
      <w:r w:rsidRPr="005F6C2A">
        <w:rPr>
          <w:rFonts w:ascii="Times New Roman" w:eastAsia="Arial" w:hAnsi="Times New Roman" w:cs="Times New Roman"/>
          <w:bCs/>
          <w:spacing w:val="6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by</w:t>
      </w:r>
      <w:r w:rsidRPr="005F6C2A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Highly</w:t>
      </w:r>
      <w:r w:rsidRPr="005F6C2A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Effective</w:t>
      </w:r>
      <w:r w:rsidRPr="005F6C2A">
        <w:rPr>
          <w:rFonts w:ascii="Times New Roman" w:eastAsia="Arial" w:hAnsi="Times New Roman" w:cs="Times New Roman"/>
          <w:bCs/>
          <w:spacing w:val="26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Executive</w:t>
      </w:r>
      <w:r w:rsidRPr="005F6C2A">
        <w:rPr>
          <w:rFonts w:ascii="Times New Roman" w:eastAsia="Arial" w:hAnsi="Times New Roman" w:cs="Times New Roman"/>
          <w:bCs/>
          <w:spacing w:val="18"/>
          <w:sz w:val="24"/>
          <w:szCs w:val="24"/>
        </w:rPr>
        <w:t xml:space="preserve"> </w:t>
      </w:r>
      <w:r w:rsidRPr="005F6C2A">
        <w:rPr>
          <w:rFonts w:ascii="Times New Roman" w:eastAsia="Arial" w:hAnsi="Times New Roman" w:cs="Times New Roman"/>
          <w:bCs/>
          <w:sz w:val="24"/>
          <w:szCs w:val="24"/>
        </w:rPr>
        <w:t>Presenters</w:t>
      </w:r>
      <w:r w:rsidR="000533CD" w:rsidRPr="005F6C2A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5F1491" w:rsidRPr="005F6C2A">
        <w:rPr>
          <w:rFonts w:ascii="Times New Roman" w:eastAsia="Arial" w:hAnsi="Times New Roman" w:cs="Times New Roman"/>
          <w:b/>
          <w:bCs/>
          <w:sz w:val="24"/>
          <w:szCs w:val="24"/>
        </w:rPr>
        <w:t>International Journal of Financial Research, Volume 08, No. 04; 2017</w:t>
      </w:r>
    </w:p>
    <w:p w:rsidR="0090146C" w:rsidRPr="005F6C2A" w:rsidRDefault="0090146C" w:rsidP="0090146C">
      <w:pPr>
        <w:spacing w:after="0" w:line="240" w:lineRule="auto"/>
        <w:ind w:right="547" w:firstLine="67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1490D" w:rsidRPr="00470F8B" w:rsidRDefault="0081490D" w:rsidP="009014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="005F1491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>(2017)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>Relationships between Managerial Power Orientation and Unit Cohesiveness: Implications for R&amp;D Management at NASA</w:t>
      </w:r>
      <w:r w:rsidRPr="005F6C2A">
        <w:rPr>
          <w:rFonts w:ascii="Times New Roman" w:hAnsi="Times New Roman" w:cs="Times New Roman"/>
          <w:b/>
          <w:sz w:val="24"/>
          <w:szCs w:val="24"/>
        </w:rPr>
        <w:t>. International Journal of Business Administration</w:t>
      </w:r>
      <w:r w:rsidR="002059FB" w:rsidRPr="005F6C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59FB" w:rsidRPr="00470F8B">
        <w:rPr>
          <w:rFonts w:ascii="Times New Roman" w:hAnsi="Times New Roman" w:cs="Times New Roman"/>
          <w:sz w:val="24"/>
          <w:szCs w:val="24"/>
        </w:rPr>
        <w:t>Volume 08, No. 06; 2017</w:t>
      </w:r>
      <w:r w:rsidR="00470F8B" w:rsidRPr="00470F8B">
        <w:rPr>
          <w:rFonts w:ascii="Times New Roman" w:hAnsi="Times New Roman" w:cs="Times New Roman"/>
          <w:sz w:val="24"/>
          <w:szCs w:val="24"/>
        </w:rPr>
        <w:t>, Pages 36-45</w:t>
      </w:r>
    </w:p>
    <w:p w:rsidR="005F6C2A" w:rsidRPr="00F2525E" w:rsidRDefault="002059FB" w:rsidP="00F25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Co-authored with Arizi, C. Augustine, Liu Scott, Malindretos, John</w:t>
      </w:r>
    </w:p>
    <w:p w:rsidR="005F6C2A" w:rsidRPr="005F6C2A" w:rsidRDefault="005F6C2A" w:rsidP="00BA3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8E" w:rsidRPr="005F6C2A" w:rsidRDefault="00492E8E" w:rsidP="009014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Mboga, J</w:t>
      </w:r>
      <w:r w:rsidR="005C4E74" w:rsidRPr="005F6C2A">
        <w:rPr>
          <w:rFonts w:ascii="Times New Roman" w:hAnsi="Times New Roman" w:cs="Times New Roman"/>
          <w:sz w:val="24"/>
          <w:szCs w:val="24"/>
        </w:rPr>
        <w:t>. &amp;</w:t>
      </w:r>
      <w:r w:rsidRPr="005F6C2A">
        <w:rPr>
          <w:rFonts w:ascii="Times New Roman" w:hAnsi="Times New Roman" w:cs="Times New Roman"/>
          <w:sz w:val="24"/>
          <w:szCs w:val="24"/>
        </w:rPr>
        <w:t xml:space="preserve"> Nyaanga, S.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85" w:rsidRPr="005F6C2A">
        <w:rPr>
          <w:rFonts w:ascii="Times New Roman" w:hAnsi="Times New Roman" w:cs="Times New Roman"/>
          <w:sz w:val="24"/>
          <w:szCs w:val="24"/>
        </w:rPr>
        <w:t>(2016)</w:t>
      </w:r>
      <w:r w:rsidR="00DC3085"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bCs/>
          <w:sz w:val="24"/>
          <w:szCs w:val="24"/>
        </w:rPr>
        <w:t>Distractions in Learning Institutions: An</w:t>
      </w:r>
    </w:p>
    <w:p w:rsidR="00492E8E" w:rsidRPr="005F6C2A" w:rsidRDefault="00492E8E" w:rsidP="00BA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6C2A">
        <w:rPr>
          <w:rFonts w:ascii="Times New Roman" w:hAnsi="Times New Roman" w:cs="Times New Roman"/>
          <w:bCs/>
          <w:sz w:val="24"/>
          <w:szCs w:val="24"/>
        </w:rPr>
        <w:t>Explorative</w:t>
      </w:r>
      <w:r w:rsidR="005C4E74" w:rsidRPr="005F6C2A">
        <w:rPr>
          <w:rFonts w:ascii="Times New Roman" w:hAnsi="Times New Roman" w:cs="Times New Roman"/>
          <w:bCs/>
          <w:sz w:val="24"/>
          <w:szCs w:val="24"/>
        </w:rPr>
        <w:t xml:space="preserve"> Case A</w:t>
      </w:r>
      <w:r w:rsidRPr="005F6C2A">
        <w:rPr>
          <w:rFonts w:ascii="Times New Roman" w:hAnsi="Times New Roman" w:cs="Times New Roman"/>
          <w:bCs/>
          <w:sz w:val="24"/>
          <w:szCs w:val="24"/>
        </w:rPr>
        <w:t xml:space="preserve">nalysis of Mobile Device usage in Kenyan academia. </w:t>
      </w:r>
      <w:r w:rsidRPr="005F6C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International Journal of Education and </w:t>
      </w:r>
      <w:r w:rsidR="00DC3085" w:rsidRPr="005F6C2A">
        <w:rPr>
          <w:rFonts w:ascii="Times New Roman" w:hAnsi="Times New Roman" w:cs="Times New Roman"/>
          <w:b/>
          <w:i/>
          <w:iCs/>
          <w:sz w:val="24"/>
          <w:szCs w:val="24"/>
        </w:rPr>
        <w:t>Research Vol. 4 No. 3</w:t>
      </w:r>
    </w:p>
    <w:p w:rsidR="00492E8E" w:rsidRPr="005F6C2A" w:rsidRDefault="00492E8E" w:rsidP="00BA3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613B" w:rsidRPr="005F6C2A" w:rsidRDefault="006A613B" w:rsidP="0090146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6C2A">
        <w:rPr>
          <w:rFonts w:ascii="Times New Roman" w:hAnsi="Times New Roman" w:cs="Times New Roman"/>
          <w:color w:val="000000"/>
          <w:sz w:val="24"/>
          <w:szCs w:val="24"/>
        </w:rPr>
        <w:t>Nyaanga S</w:t>
      </w:r>
      <w:r w:rsidR="005C4E74" w:rsidRPr="005F6C2A">
        <w:rPr>
          <w:rFonts w:ascii="Times New Roman" w:hAnsi="Times New Roman" w:cs="Times New Roman"/>
          <w:color w:val="000000"/>
          <w:sz w:val="24"/>
          <w:szCs w:val="24"/>
        </w:rPr>
        <w:t>. &amp;</w:t>
      </w:r>
      <w:r w:rsidR="003007D7" w:rsidRPr="005F6C2A">
        <w:rPr>
          <w:rFonts w:ascii="Times New Roman" w:hAnsi="Times New Roman" w:cs="Times New Roman"/>
          <w:color w:val="000000"/>
          <w:sz w:val="24"/>
          <w:szCs w:val="24"/>
        </w:rPr>
        <w:t xml:space="preserve"> Ehiobuche, C</w:t>
      </w:r>
      <w:r w:rsidR="003007D7" w:rsidRPr="005F6C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007D7" w:rsidRPr="005F6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085" w:rsidRPr="005F6C2A">
        <w:rPr>
          <w:rFonts w:ascii="Times New Roman" w:hAnsi="Times New Roman" w:cs="Times New Roman"/>
          <w:color w:val="000000"/>
          <w:sz w:val="24"/>
          <w:szCs w:val="24"/>
        </w:rPr>
        <w:t xml:space="preserve">(2013) </w:t>
      </w:r>
      <w:r w:rsidRPr="005F6C2A">
        <w:rPr>
          <w:rFonts w:ascii="Times New Roman" w:hAnsi="Times New Roman" w:cs="Times New Roman"/>
          <w:color w:val="000000"/>
          <w:sz w:val="24"/>
          <w:szCs w:val="24"/>
        </w:rPr>
        <w:t xml:space="preserve">Virtual Organization; A Strategic Management Option for Business in Developing Countries. </w:t>
      </w:r>
      <w:r w:rsidRPr="005F6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Journal of Arts and Sciences. 2013 Volume 06 Number 02 ISSN 1944-6934</w:t>
      </w:r>
    </w:p>
    <w:p w:rsidR="006A613B" w:rsidRPr="005F6C2A" w:rsidRDefault="006A613B" w:rsidP="00BA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A7D" w:rsidRPr="005F6C2A" w:rsidRDefault="005C4E74" w:rsidP="00C60A7D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Ehiobuche, C. &amp;</w:t>
      </w:r>
      <w:r w:rsidR="006A613B"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Nyaanga, S. </w:t>
      </w:r>
      <w:r w:rsidR="00DC3085"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(2012) </w:t>
      </w:r>
      <w:r w:rsidR="006A613B"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Renaissance i</w:t>
      </w:r>
      <w:r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 Perspectives of Total Quality </w:t>
      </w:r>
      <w:r w:rsidR="006A613B"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Management</w:t>
      </w:r>
      <w:r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A613B"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and Quality Control Tools </w:t>
      </w:r>
      <w:r w:rsidR="006A613B" w:rsidRPr="005F6C2A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International Journal of Business and Management Studies</w:t>
      </w:r>
      <w:r w:rsidRPr="005F6C2A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.</w:t>
      </w:r>
      <w:r w:rsidR="006A613B" w:rsidRPr="005F6C2A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 xml:space="preserve"> </w:t>
      </w:r>
      <w:r w:rsidRPr="005F6C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A613B" w:rsidRPr="005F6C2A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 xml:space="preserve">ISSN: 2158-1479: Volume 01: Number 03 (2012) </w:t>
      </w:r>
    </w:p>
    <w:p w:rsidR="00C60A7D" w:rsidRPr="005F6C2A" w:rsidRDefault="00C60A7D" w:rsidP="00D9082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45C55" w:rsidRDefault="00560B7E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25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445C55" w:rsidRPr="00F2525E">
        <w:rPr>
          <w:rFonts w:ascii="Times New Roman" w:hAnsi="Times New Roman" w:cs="Times New Roman"/>
          <w:b/>
          <w:sz w:val="24"/>
          <w:szCs w:val="24"/>
        </w:rPr>
        <w:t>CONFERENCE PROCEEDINGS</w:t>
      </w:r>
      <w:r w:rsidR="00F72927">
        <w:rPr>
          <w:rFonts w:ascii="Times New Roman" w:hAnsi="Times New Roman" w:cs="Times New Roman"/>
          <w:b/>
          <w:sz w:val="24"/>
          <w:szCs w:val="24"/>
        </w:rPr>
        <w:t xml:space="preserve"> AND PRESENTATIONS</w:t>
      </w:r>
    </w:p>
    <w:p w:rsidR="00F72927" w:rsidRDefault="00F72927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DD" w:rsidRPr="00A50BDD" w:rsidRDefault="00A50BDD" w:rsidP="00A50BD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50BDD">
        <w:rPr>
          <w:rFonts w:ascii="Times New Roman" w:eastAsia="Times New Roman" w:hAnsi="Times New Roman" w:cs="Times New Roman"/>
          <w:color w:val="242424"/>
          <w:bdr w:val="none" w:sz="0" w:space="0" w:color="auto" w:frame="1"/>
        </w:rPr>
        <w:t>Betts, S.C. (presenter) &amp; Nyaanga, S. (2022) “Using a ‘Brand Equity’ Approach to Setting Goals and Developing Plans at Different Career Stages</w:t>
      </w:r>
      <w:r w:rsidRPr="00A50BDD">
        <w:rPr>
          <w:rFonts w:ascii="Times New Roman" w:eastAsia="Times New Roman" w:hAnsi="Times New Roman" w:cs="Times New Roman"/>
          <w:b/>
          <w:color w:val="242424"/>
          <w:bdr w:val="none" w:sz="0" w:space="0" w:color="auto" w:frame="1"/>
        </w:rPr>
        <w:t>.”  </w:t>
      </w:r>
      <w:r w:rsidRPr="00A50BDD">
        <w:rPr>
          <w:rFonts w:ascii="Times New Roman" w:eastAsia="Times New Roman" w:hAnsi="Times New Roman" w:cs="Times New Roman"/>
          <w:b/>
          <w:i/>
          <w:iCs/>
          <w:color w:val="242424"/>
          <w:bdr w:val="none" w:sz="0" w:space="0" w:color="auto" w:frame="1"/>
        </w:rPr>
        <w:t>paper presented at the Institute for Global Business Research Conference, Las Vegas, NV, October 202</w:t>
      </w:r>
      <w:r>
        <w:rPr>
          <w:rFonts w:ascii="Times New Roman" w:eastAsia="Times New Roman" w:hAnsi="Times New Roman" w:cs="Times New Roman"/>
          <w:b/>
          <w:i/>
          <w:iCs/>
          <w:color w:val="242424"/>
          <w:bdr w:val="none" w:sz="0" w:space="0" w:color="auto" w:frame="1"/>
        </w:rPr>
        <w:t>2</w:t>
      </w:r>
      <w:r w:rsidRPr="00A50BDD">
        <w:rPr>
          <w:rFonts w:ascii="Times New Roman" w:eastAsia="Times New Roman" w:hAnsi="Times New Roman" w:cs="Times New Roman"/>
          <w:b/>
          <w:i/>
          <w:iCs/>
          <w:color w:val="242424"/>
          <w:bdr w:val="none" w:sz="0" w:space="0" w:color="auto" w:frame="1"/>
        </w:rPr>
        <w:t>.</w:t>
      </w:r>
      <w:r w:rsidRPr="00A50BDD">
        <w:rPr>
          <w:rFonts w:ascii="Times New Roman" w:eastAsia="Times New Roman" w:hAnsi="Times New Roman" w:cs="Times New Roman"/>
          <w:i/>
          <w:iCs/>
          <w:color w:val="242424"/>
          <w:bdr w:val="none" w:sz="0" w:space="0" w:color="auto" w:frame="1"/>
        </w:rPr>
        <w:t>  </w:t>
      </w:r>
      <w:r w:rsidRPr="00A50BDD">
        <w:rPr>
          <w:rFonts w:ascii="Times New Roman" w:eastAsia="Times New Roman" w:hAnsi="Times New Roman" w:cs="Times New Roman"/>
          <w:color w:val="242424"/>
          <w:bdr w:val="none" w:sz="0" w:space="0" w:color="auto" w:frame="1"/>
        </w:rPr>
        <w:t>Paper published in the Institute for Global Business Research International Conference Proceedings 6(3), pp.5.</w:t>
      </w:r>
    </w:p>
    <w:p w:rsidR="00A50BDD" w:rsidRPr="00A50BDD" w:rsidRDefault="00A50BDD" w:rsidP="00A50BDD">
      <w:pPr>
        <w:pStyle w:val="ListParagraph"/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242424"/>
        </w:rPr>
      </w:pPr>
    </w:p>
    <w:p w:rsidR="00A50BDD" w:rsidRPr="00A50BDD" w:rsidRDefault="00A50BDD" w:rsidP="00A50BDD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50BDD">
        <w:rPr>
          <w:rFonts w:ascii="Times New Roman" w:eastAsia="Times New Roman" w:hAnsi="Times New Roman" w:cs="Times New Roman"/>
          <w:color w:val="242424"/>
          <w:bdr w:val="none" w:sz="0" w:space="0" w:color="auto" w:frame="1"/>
        </w:rPr>
        <w:t>Betts, S.C. (presenter), Nyaanga, S. &amp; Vicari, V. (2022) “Crisis Management and Small Business: Eight Mini-Cases.”  </w:t>
      </w:r>
      <w:r w:rsidRPr="00A50BDD">
        <w:rPr>
          <w:rFonts w:ascii="Times New Roman" w:eastAsia="Times New Roman" w:hAnsi="Times New Roman" w:cs="Times New Roman"/>
          <w:b/>
          <w:i/>
          <w:iCs/>
          <w:color w:val="242424"/>
          <w:bdr w:val="none" w:sz="0" w:space="0" w:color="auto" w:frame="1"/>
        </w:rPr>
        <w:t>paper presented at the Institute for Global Business Research Conference, Las Vegas, NV, October 2022.</w:t>
      </w:r>
      <w:r w:rsidRPr="00A50BDD">
        <w:rPr>
          <w:rFonts w:ascii="Times New Roman" w:eastAsia="Times New Roman" w:hAnsi="Times New Roman" w:cs="Times New Roman"/>
          <w:i/>
          <w:iCs/>
          <w:color w:val="242424"/>
          <w:bdr w:val="none" w:sz="0" w:space="0" w:color="auto" w:frame="1"/>
        </w:rPr>
        <w:t>  </w:t>
      </w:r>
      <w:r w:rsidRPr="00A50BDD">
        <w:rPr>
          <w:rFonts w:ascii="Times New Roman" w:eastAsia="Times New Roman" w:hAnsi="Times New Roman" w:cs="Times New Roman"/>
          <w:color w:val="242424"/>
          <w:bdr w:val="none" w:sz="0" w:space="0" w:color="auto" w:frame="1"/>
        </w:rPr>
        <w:t>Paper published in the Institute for Global Business Research International Conference Proceedings 6(3), pp.6-10.</w:t>
      </w:r>
    </w:p>
    <w:p w:rsidR="005E1C85" w:rsidRPr="00F72927" w:rsidRDefault="005E1C85" w:rsidP="00F7292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1C85" w:rsidRPr="005F6C2A" w:rsidRDefault="00ED18F6" w:rsidP="0090146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&amp; Betts, S. </w:t>
      </w:r>
      <w:r w:rsidRPr="005F6C2A">
        <w:rPr>
          <w:rFonts w:ascii="Times New Roman" w:hAnsi="Times New Roman" w:cs="Times New Roman"/>
          <w:b/>
          <w:sz w:val="24"/>
          <w:szCs w:val="24"/>
        </w:rPr>
        <w:t>(2018)</w:t>
      </w:r>
      <w:r w:rsidRPr="005F6C2A">
        <w:rPr>
          <w:rFonts w:ascii="Times New Roman" w:hAnsi="Times New Roman" w:cs="Times New Roman"/>
          <w:sz w:val="24"/>
          <w:szCs w:val="24"/>
        </w:rPr>
        <w:t xml:space="preserve"> Personal Branding: A Brand </w:t>
      </w:r>
      <w:r w:rsidR="00FA758D" w:rsidRPr="005F6C2A">
        <w:rPr>
          <w:rFonts w:ascii="Times New Roman" w:hAnsi="Times New Roman" w:cs="Times New Roman"/>
          <w:sz w:val="24"/>
          <w:szCs w:val="24"/>
        </w:rPr>
        <w:t>Equity Approach. Paper to be presented Institute for Global Business Research (IGBR), Las Vegas, Nevada (October 10-12)</w:t>
      </w:r>
    </w:p>
    <w:p w:rsidR="00B52D19" w:rsidRPr="005F6C2A" w:rsidRDefault="00B52D19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AF9" w:rsidRPr="005F6C2A" w:rsidRDefault="005E1C85" w:rsidP="0090146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Pr="005F6C2A">
        <w:rPr>
          <w:rFonts w:ascii="Times New Roman" w:hAnsi="Times New Roman" w:cs="Times New Roman"/>
          <w:b/>
          <w:sz w:val="24"/>
          <w:szCs w:val="24"/>
        </w:rPr>
        <w:t>(2018)</w:t>
      </w:r>
      <w:r w:rsidRPr="005F6C2A">
        <w:rPr>
          <w:rFonts w:ascii="Times New Roman" w:hAnsi="Times New Roman" w:cs="Times New Roman"/>
          <w:sz w:val="24"/>
          <w:szCs w:val="24"/>
        </w:rPr>
        <w:t xml:space="preserve"> Work-Life Balance as a Mediating Variable on Telecommuting Intensity and Perceived Employee Organizational Commitment – An Empirical Analysis. Paper presented at the North East Decision Sciences Institute 2018 Annual Conference, Providence , Rhode Island</w:t>
      </w:r>
    </w:p>
    <w:p w:rsidR="005E1C85" w:rsidRPr="005F6C2A" w:rsidRDefault="005E1C85" w:rsidP="005E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E80" w:rsidRPr="00A50BDD" w:rsidRDefault="00923AF9" w:rsidP="00A50B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Nyaanga, S</w:t>
      </w:r>
      <w:r w:rsidR="00403CD8" w:rsidRPr="005F6C2A">
        <w:rPr>
          <w:rFonts w:ascii="Times New Roman" w:hAnsi="Times New Roman" w:cs="Times New Roman"/>
          <w:sz w:val="24"/>
          <w:szCs w:val="24"/>
        </w:rPr>
        <w:t>.,</w:t>
      </w:r>
      <w:r w:rsidR="006C0261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="00B52D19" w:rsidRPr="005F6C2A">
        <w:rPr>
          <w:rFonts w:ascii="Times New Roman" w:hAnsi="Times New Roman" w:cs="Times New Roman"/>
          <w:sz w:val="24"/>
          <w:szCs w:val="24"/>
        </w:rPr>
        <w:t>Karogo, M</w:t>
      </w:r>
      <w:r w:rsidR="00403CD8" w:rsidRPr="005F6C2A">
        <w:rPr>
          <w:rFonts w:ascii="Times New Roman" w:hAnsi="Times New Roman" w:cs="Times New Roman"/>
          <w:sz w:val="24"/>
          <w:szCs w:val="24"/>
        </w:rPr>
        <w:t>.,</w:t>
      </w:r>
      <w:r w:rsidR="00B52D19" w:rsidRPr="005F6C2A">
        <w:rPr>
          <w:rFonts w:ascii="Times New Roman" w:hAnsi="Times New Roman" w:cs="Times New Roman"/>
          <w:sz w:val="24"/>
          <w:szCs w:val="24"/>
        </w:rPr>
        <w:t xml:space="preserve"> Marwa, M</w:t>
      </w:r>
      <w:r w:rsidR="00403CD8" w:rsidRPr="005F6C2A">
        <w:rPr>
          <w:rFonts w:ascii="Times New Roman" w:hAnsi="Times New Roman" w:cs="Times New Roman"/>
          <w:sz w:val="24"/>
          <w:szCs w:val="24"/>
        </w:rPr>
        <w:t>.,</w:t>
      </w:r>
      <w:r w:rsidR="00B52D19" w:rsidRPr="005F6C2A">
        <w:rPr>
          <w:rFonts w:ascii="Times New Roman" w:hAnsi="Times New Roman" w:cs="Times New Roman"/>
          <w:sz w:val="24"/>
          <w:szCs w:val="24"/>
        </w:rPr>
        <w:t xml:space="preserve"> Waiguchu, M</w:t>
      </w:r>
      <w:r w:rsidR="005C48D7" w:rsidRPr="005F6C2A">
        <w:rPr>
          <w:rFonts w:ascii="Times New Roman" w:hAnsi="Times New Roman" w:cs="Times New Roman"/>
          <w:sz w:val="24"/>
          <w:szCs w:val="24"/>
        </w:rPr>
        <w:t>.</w:t>
      </w:r>
      <w:r w:rsidR="00B52D19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="006C0261" w:rsidRPr="005F6C2A">
        <w:rPr>
          <w:rFonts w:ascii="Times New Roman" w:hAnsi="Times New Roman" w:cs="Times New Roman"/>
          <w:sz w:val="24"/>
          <w:szCs w:val="24"/>
        </w:rPr>
        <w:t>(</w:t>
      </w:r>
      <w:r w:rsidRPr="005F6C2A">
        <w:rPr>
          <w:rFonts w:ascii="Times New Roman" w:hAnsi="Times New Roman" w:cs="Times New Roman"/>
          <w:b/>
          <w:sz w:val="24"/>
          <w:szCs w:val="24"/>
        </w:rPr>
        <w:t>2018</w:t>
      </w:r>
      <w:r w:rsidR="006C0261" w:rsidRPr="005F6C2A">
        <w:rPr>
          <w:rFonts w:ascii="Times New Roman" w:hAnsi="Times New Roman" w:cs="Times New Roman"/>
          <w:b/>
          <w:sz w:val="24"/>
          <w:szCs w:val="24"/>
        </w:rPr>
        <w:t>)</w:t>
      </w:r>
      <w:r w:rsidR="006C0261" w:rsidRPr="005F6C2A">
        <w:rPr>
          <w:rFonts w:ascii="Times New Roman" w:hAnsi="Times New Roman" w:cs="Times New Roman"/>
          <w:sz w:val="24"/>
          <w:szCs w:val="24"/>
        </w:rPr>
        <w:t xml:space="preserve"> Influence of Environmental Factors on Success of Entrepreneurs in the Trade Sub-Sector in Kenya – Paper presented at the North East Decision Sciences Institute 2018 Annual Conference</w:t>
      </w:r>
      <w:r w:rsidR="00B52D19" w:rsidRPr="005F6C2A">
        <w:rPr>
          <w:rFonts w:ascii="Times New Roman" w:hAnsi="Times New Roman" w:cs="Times New Roman"/>
          <w:sz w:val="24"/>
          <w:szCs w:val="24"/>
        </w:rPr>
        <w:t>, Providence , Rhode Island</w:t>
      </w:r>
    </w:p>
    <w:p w:rsidR="00577E80" w:rsidRPr="005F6C2A" w:rsidRDefault="00577E80" w:rsidP="00577E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A63" w:rsidRPr="00F2525E" w:rsidRDefault="00923AF9" w:rsidP="009014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Pr="005F6C2A">
        <w:rPr>
          <w:rFonts w:ascii="Times New Roman" w:hAnsi="Times New Roman" w:cs="Times New Roman"/>
          <w:b/>
          <w:sz w:val="24"/>
          <w:szCs w:val="24"/>
        </w:rPr>
        <w:t>(2018)</w:t>
      </w:r>
      <w:r w:rsidRPr="005F6C2A">
        <w:rPr>
          <w:rFonts w:ascii="Times New Roman" w:hAnsi="Times New Roman" w:cs="Times New Roman"/>
          <w:sz w:val="24"/>
          <w:szCs w:val="24"/>
        </w:rPr>
        <w:t xml:space="preserve"> Technology and Entrepreneurship at Crossroad: A Kenyan Study – Presented as A Lead Paper at the 4</w:t>
      </w:r>
      <w:r w:rsidRPr="005F6C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C2A">
        <w:rPr>
          <w:rFonts w:ascii="Times New Roman" w:hAnsi="Times New Roman" w:cs="Times New Roman"/>
          <w:sz w:val="24"/>
          <w:szCs w:val="24"/>
        </w:rPr>
        <w:t xml:space="preserve"> International Conference on Education for Sustainable Development, Abakaliki, Ebonyi State, Nigeria</w:t>
      </w:r>
    </w:p>
    <w:p w:rsidR="008C4A63" w:rsidRPr="005F6C2A" w:rsidRDefault="008C4A63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5D5" w:rsidRPr="005F6C2A" w:rsidRDefault="00A615D5" w:rsidP="00BA300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(2017) </w:t>
      </w:r>
      <w:r w:rsidRPr="005F6C2A">
        <w:rPr>
          <w:rFonts w:ascii="Times New Roman" w:hAnsi="Times New Roman" w:cs="Times New Roman"/>
          <w:bCs/>
          <w:sz w:val="24"/>
          <w:szCs w:val="24"/>
        </w:rPr>
        <w:t>The</w:t>
      </w:r>
      <w:r w:rsidR="00ED18F6" w:rsidRPr="005F6C2A">
        <w:rPr>
          <w:rFonts w:ascii="Times New Roman" w:hAnsi="Times New Roman" w:cs="Times New Roman"/>
          <w:bCs/>
          <w:sz w:val="24"/>
          <w:szCs w:val="24"/>
        </w:rPr>
        <w:t xml:space="preserve"> Role of Perceived Autonomy as A</w:t>
      </w:r>
      <w:r w:rsidRPr="005F6C2A">
        <w:rPr>
          <w:rFonts w:ascii="Times New Roman" w:hAnsi="Times New Roman" w:cs="Times New Roman"/>
          <w:bCs/>
          <w:sz w:val="24"/>
          <w:szCs w:val="24"/>
        </w:rPr>
        <w:t xml:space="preserve"> Mediating Variable on Telecommuting Intensity and Employee Perceived Outcomes - An Empirical Study</w:t>
      </w:r>
    </w:p>
    <w:p w:rsidR="005F1491" w:rsidRPr="005F6C2A" w:rsidRDefault="00A615D5" w:rsidP="00BA300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2A">
        <w:rPr>
          <w:rFonts w:ascii="Times New Roman" w:hAnsi="Times New Roman" w:cs="Times New Roman"/>
          <w:bCs/>
          <w:sz w:val="24"/>
          <w:szCs w:val="24"/>
        </w:rPr>
        <w:t xml:space="preserve">Paper accepted for presentation at the </w:t>
      </w:r>
      <w:r w:rsidRPr="005F6C2A">
        <w:rPr>
          <w:rFonts w:ascii="Times New Roman" w:hAnsi="Times New Roman" w:cs="Times New Roman"/>
          <w:bCs/>
          <w:i/>
          <w:sz w:val="24"/>
          <w:szCs w:val="24"/>
        </w:rPr>
        <w:t>International Academy of Business and Business Administration Disciplines Fall 2017 Conference</w:t>
      </w:r>
      <w:r w:rsidRPr="005F6C2A">
        <w:rPr>
          <w:rFonts w:ascii="Times New Roman" w:hAnsi="Times New Roman" w:cs="Times New Roman"/>
          <w:bCs/>
          <w:sz w:val="24"/>
          <w:szCs w:val="24"/>
        </w:rPr>
        <w:t>, Las Vegas, Nevada.</w:t>
      </w:r>
    </w:p>
    <w:p w:rsidR="00E45D4F" w:rsidRPr="005F6C2A" w:rsidRDefault="00E45D4F" w:rsidP="00BA300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C55" w:rsidRPr="005F6C2A" w:rsidRDefault="00445C55" w:rsidP="00BA30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="00A61022" w:rsidRPr="005F6C2A">
        <w:rPr>
          <w:rFonts w:ascii="Times New Roman" w:hAnsi="Times New Roman" w:cs="Times New Roman"/>
          <w:sz w:val="24"/>
          <w:szCs w:val="24"/>
        </w:rPr>
        <w:t>&amp; Nyaboga, A</w:t>
      </w:r>
      <w:r w:rsidR="00A61022" w:rsidRPr="005F6C2A">
        <w:rPr>
          <w:rFonts w:ascii="Times New Roman" w:hAnsi="Times New Roman" w:cs="Times New Roman"/>
          <w:b/>
          <w:sz w:val="24"/>
          <w:szCs w:val="24"/>
        </w:rPr>
        <w:t>. (2016) ‘</w:t>
      </w:r>
      <w:r w:rsidRPr="005F6C2A">
        <w:rPr>
          <w:rFonts w:ascii="Times New Roman" w:hAnsi="Times New Roman" w:cs="Times New Roman"/>
          <w:sz w:val="24"/>
          <w:szCs w:val="24"/>
        </w:rPr>
        <w:t>A Summary of the Appropriateness of Several Psychological Instruments</w:t>
      </w:r>
      <w:r w:rsidR="00A61022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 xml:space="preserve">Utilized in Information Systems </w:t>
      </w:r>
      <w:r w:rsidR="00A61022" w:rsidRPr="005F6C2A">
        <w:rPr>
          <w:rFonts w:ascii="Times New Roman" w:hAnsi="Times New Roman" w:cs="Times New Roman"/>
          <w:sz w:val="24"/>
          <w:szCs w:val="24"/>
        </w:rPr>
        <w:t xml:space="preserve">Research’, Paper presented at the 2016 </w:t>
      </w:r>
      <w:r w:rsidR="003007D7" w:rsidRPr="005F6C2A">
        <w:rPr>
          <w:rFonts w:ascii="Times New Roman" w:hAnsi="Times New Roman" w:cs="Times New Roman"/>
          <w:sz w:val="24"/>
          <w:szCs w:val="24"/>
        </w:rPr>
        <w:t>International Academy</w:t>
      </w:r>
      <w:r w:rsidR="00A61022" w:rsidRPr="005F6C2A">
        <w:rPr>
          <w:rFonts w:ascii="Times New Roman" w:hAnsi="Times New Roman" w:cs="Times New Roman"/>
          <w:sz w:val="24"/>
          <w:szCs w:val="24"/>
        </w:rPr>
        <w:t xml:space="preserve"> of Business and Public </w:t>
      </w:r>
      <w:r w:rsidR="003007D7" w:rsidRPr="005F6C2A">
        <w:rPr>
          <w:rFonts w:ascii="Times New Roman" w:hAnsi="Times New Roman" w:cs="Times New Roman"/>
          <w:sz w:val="24"/>
          <w:szCs w:val="24"/>
        </w:rPr>
        <w:t>Administration Disciplines Winter</w:t>
      </w:r>
      <w:r w:rsidR="00A61022" w:rsidRPr="005F6C2A">
        <w:rPr>
          <w:rFonts w:ascii="Times New Roman" w:hAnsi="Times New Roman" w:cs="Times New Roman"/>
          <w:sz w:val="24"/>
          <w:szCs w:val="24"/>
        </w:rPr>
        <w:t xml:space="preserve"> Conference, Orlando, FL</w:t>
      </w:r>
      <w:r w:rsidR="007F5532" w:rsidRPr="005F6C2A">
        <w:rPr>
          <w:rFonts w:ascii="Times New Roman" w:hAnsi="Times New Roman" w:cs="Times New Roman"/>
          <w:sz w:val="24"/>
          <w:szCs w:val="24"/>
        </w:rPr>
        <w:t>. Paper published in Conference proceedings.</w:t>
      </w:r>
      <w:r w:rsidR="00A61022" w:rsidRPr="005F6C2A">
        <w:rPr>
          <w:rFonts w:ascii="Times New Roman" w:hAnsi="Times New Roman" w:cs="Times New Roman"/>
          <w:sz w:val="24"/>
          <w:szCs w:val="24"/>
        </w:rPr>
        <w:t xml:space="preserve">  </w:t>
      </w:r>
      <w:r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i/>
          <w:sz w:val="24"/>
          <w:szCs w:val="24"/>
        </w:rPr>
        <w:t>International Journal of Business and Public</w:t>
      </w:r>
      <w:r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i/>
          <w:sz w:val="24"/>
          <w:szCs w:val="24"/>
        </w:rPr>
        <w:t>Administration</w:t>
      </w:r>
      <w:r w:rsidR="0098518D" w:rsidRPr="005F6C2A">
        <w:rPr>
          <w:rFonts w:ascii="Times New Roman" w:hAnsi="Times New Roman" w:cs="Times New Roman"/>
          <w:sz w:val="24"/>
          <w:szCs w:val="24"/>
        </w:rPr>
        <w:t xml:space="preserve"> and a</w:t>
      </w:r>
      <w:r w:rsidRPr="005F6C2A">
        <w:rPr>
          <w:rFonts w:ascii="Times New Roman" w:hAnsi="Times New Roman" w:cs="Times New Roman"/>
          <w:sz w:val="24"/>
          <w:szCs w:val="24"/>
        </w:rPr>
        <w:t xml:space="preserve">ccepted for </w:t>
      </w:r>
      <w:r w:rsidR="003007D7" w:rsidRPr="005F6C2A">
        <w:rPr>
          <w:rFonts w:ascii="Times New Roman" w:hAnsi="Times New Roman" w:cs="Times New Roman"/>
          <w:sz w:val="24"/>
          <w:szCs w:val="24"/>
        </w:rPr>
        <w:t>publication in</w:t>
      </w:r>
      <w:r w:rsidR="007F5532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="0098518D" w:rsidRPr="005F6C2A">
        <w:rPr>
          <w:rFonts w:ascii="Times New Roman" w:hAnsi="Times New Roman" w:cs="Times New Roman"/>
          <w:sz w:val="24"/>
          <w:szCs w:val="24"/>
        </w:rPr>
        <w:t xml:space="preserve">the </w:t>
      </w:r>
      <w:r w:rsidR="007F5532" w:rsidRPr="005F6C2A">
        <w:rPr>
          <w:rFonts w:ascii="Times New Roman" w:hAnsi="Times New Roman" w:cs="Times New Roman"/>
          <w:b/>
          <w:i/>
          <w:sz w:val="24"/>
          <w:szCs w:val="24"/>
        </w:rPr>
        <w:t>International Journal of Business and Public</w:t>
      </w:r>
      <w:r w:rsidR="007F5532"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32" w:rsidRPr="005F6C2A">
        <w:rPr>
          <w:rFonts w:ascii="Times New Roman" w:hAnsi="Times New Roman" w:cs="Times New Roman"/>
          <w:b/>
          <w:i/>
          <w:sz w:val="24"/>
          <w:szCs w:val="24"/>
        </w:rPr>
        <w:t>Administration</w:t>
      </w:r>
      <w:r w:rsidR="0098518D" w:rsidRPr="005F6C2A">
        <w:rPr>
          <w:rFonts w:ascii="Times New Roman" w:hAnsi="Times New Roman" w:cs="Times New Roman"/>
          <w:i/>
          <w:sz w:val="24"/>
          <w:szCs w:val="24"/>
        </w:rPr>
        <w:t xml:space="preserve"> (2016)</w:t>
      </w:r>
      <w:r w:rsidR="007F5532" w:rsidRPr="005F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57" w:rsidRPr="005F6C2A" w:rsidRDefault="003E2757" w:rsidP="00BA3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FB" w:rsidRPr="005F6C2A" w:rsidRDefault="0098518D" w:rsidP="00BA300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Nyaboga</w:t>
      </w:r>
      <w:r w:rsidR="00C65FF3" w:rsidRPr="005F6C2A">
        <w:rPr>
          <w:rFonts w:ascii="Times New Roman" w:hAnsi="Times New Roman" w:cs="Times New Roman"/>
          <w:sz w:val="24"/>
          <w:szCs w:val="24"/>
        </w:rPr>
        <w:t>,</w:t>
      </w:r>
      <w:r w:rsidRPr="005F6C2A">
        <w:rPr>
          <w:rFonts w:ascii="Times New Roman" w:hAnsi="Times New Roman" w:cs="Times New Roman"/>
          <w:sz w:val="24"/>
          <w:szCs w:val="24"/>
        </w:rPr>
        <w:t xml:space="preserve"> A. &amp; Nyaanga,</w:t>
      </w:r>
      <w:r w:rsidR="00C65FF3" w:rsidRPr="005F6C2A">
        <w:rPr>
          <w:rFonts w:ascii="Times New Roman" w:hAnsi="Times New Roman" w:cs="Times New Roman"/>
          <w:sz w:val="24"/>
          <w:szCs w:val="24"/>
        </w:rPr>
        <w:t xml:space="preserve"> S.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(2016)</w:t>
      </w:r>
      <w:r w:rsidR="00C65FF3"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>‘</w:t>
      </w:r>
      <w:r w:rsidR="00C65FF3" w:rsidRPr="005F6C2A">
        <w:rPr>
          <w:rFonts w:ascii="Times New Roman" w:hAnsi="Times New Roman" w:cs="Times New Roman"/>
          <w:sz w:val="24"/>
          <w:szCs w:val="24"/>
        </w:rPr>
        <w:t>The Relationship between Degrees of (Task) Contingency and Structural Dimensions in Engineering Design Processes – Re- examined</w:t>
      </w:r>
      <w:r w:rsidRPr="005F6C2A">
        <w:rPr>
          <w:rFonts w:ascii="Times New Roman" w:hAnsi="Times New Roman" w:cs="Times New Roman"/>
          <w:sz w:val="24"/>
          <w:szCs w:val="24"/>
        </w:rPr>
        <w:t xml:space="preserve">’, Paper presented at </w:t>
      </w:r>
      <w:r w:rsidRPr="005F6C2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5F6C2A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Pr="005F6C2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5F6C2A">
        <w:rPr>
          <w:rFonts w:ascii="Times New Roman" w:hAnsi="Times New Roman" w:cs="Times New Roman"/>
          <w:bCs/>
          <w:i/>
          <w:sz w:val="24"/>
          <w:szCs w:val="24"/>
        </w:rPr>
        <w:t xml:space="preserve"> Annual American Association of Behavioral and Social Sciences Conference, Las Vegas, NV, January 2016. Paper published in Conference proceedings and accepted for publication in the </w:t>
      </w:r>
      <w:r w:rsidRPr="005F6C2A">
        <w:rPr>
          <w:rFonts w:ascii="Times New Roman" w:hAnsi="Times New Roman" w:cs="Times New Roman"/>
          <w:b/>
          <w:sz w:val="24"/>
          <w:szCs w:val="24"/>
        </w:rPr>
        <w:t>Journal</w:t>
      </w:r>
      <w:r w:rsidRPr="005F6C2A">
        <w:rPr>
          <w:rFonts w:ascii="Times New Roman" w:hAnsi="Times New Roman" w:cs="Times New Roman"/>
          <w:b/>
          <w:i/>
          <w:sz w:val="24"/>
          <w:szCs w:val="24"/>
        </w:rPr>
        <w:t xml:space="preserve"> of Behavioral &amp; Social Sciences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(2016) </w:t>
      </w:r>
    </w:p>
    <w:p w:rsidR="00403095" w:rsidRPr="005F6C2A" w:rsidRDefault="00403095" w:rsidP="00BA3002">
      <w:pPr>
        <w:pStyle w:val="NormalWeb"/>
        <w:spacing w:before="0" w:beforeAutospacing="0" w:after="0" w:afterAutospacing="0"/>
      </w:pPr>
    </w:p>
    <w:p w:rsidR="004E789F" w:rsidRPr="005F6C2A" w:rsidRDefault="009A0401" w:rsidP="00BA30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Ehiobuche, C &amp; Nyaanga, S.(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2015) </w:t>
      </w:r>
      <w:r w:rsidRPr="005F6C2A">
        <w:rPr>
          <w:rFonts w:ascii="Times New Roman" w:hAnsi="Times New Roman" w:cs="Times New Roman"/>
          <w:sz w:val="24"/>
          <w:szCs w:val="24"/>
        </w:rPr>
        <w:t xml:space="preserve">‘Cognitive Dissonance or Culture Shock; the Case of African Immigrants in the US” Presented at the </w:t>
      </w:r>
      <w:r w:rsidRPr="005F6C2A">
        <w:rPr>
          <w:rFonts w:ascii="Times New Roman" w:hAnsi="Times New Roman" w:cs="Times New Roman"/>
          <w:i/>
          <w:sz w:val="24"/>
          <w:szCs w:val="24"/>
        </w:rPr>
        <w:t>International Academic Conference in Business, Engineering, Education, Science, Engineering, and Technology</w:t>
      </w:r>
      <w:r w:rsidRPr="005F6C2A">
        <w:rPr>
          <w:rFonts w:ascii="Times New Roman" w:hAnsi="Times New Roman" w:cs="Times New Roman"/>
          <w:sz w:val="24"/>
          <w:szCs w:val="24"/>
        </w:rPr>
        <w:t xml:space="preserve"> -  Anambra State University, Uli, Nigeria</w:t>
      </w:r>
    </w:p>
    <w:p w:rsidR="004E789F" w:rsidRPr="005F6C2A" w:rsidRDefault="004E789F" w:rsidP="00BA300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F6C2A">
        <w:rPr>
          <w:rFonts w:ascii="Times New Roman" w:hAnsi="Times New Roman" w:cs="Times New Roman"/>
        </w:rPr>
        <w:t xml:space="preserve">Nyaanga, S. </w:t>
      </w:r>
      <w:r w:rsidRPr="005F6C2A">
        <w:rPr>
          <w:rFonts w:ascii="Times New Roman" w:hAnsi="Times New Roman" w:cs="Times New Roman"/>
          <w:b/>
        </w:rPr>
        <w:t>(2014)</w:t>
      </w:r>
      <w:r w:rsidRPr="005F6C2A">
        <w:rPr>
          <w:rFonts w:ascii="Times New Roman" w:hAnsi="Times New Roman" w:cs="Times New Roman"/>
        </w:rPr>
        <w:t xml:space="preserve"> ‘“</w:t>
      </w:r>
      <w:r w:rsidRPr="005F6C2A">
        <w:rPr>
          <w:rFonts w:ascii="Times New Roman" w:hAnsi="Times New Roman" w:cs="Times New Roman"/>
          <w:bCs/>
          <w:iCs/>
        </w:rPr>
        <w:t>Telecommuting in Developing Countries: Towards a Model for Virtual Organizational Structure”</w:t>
      </w:r>
      <w:r w:rsidRPr="005F6C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F6C2A">
        <w:rPr>
          <w:rFonts w:ascii="Times New Roman" w:hAnsi="Times New Roman" w:cs="Times New Roman"/>
        </w:rPr>
        <w:t xml:space="preserve">at the </w:t>
      </w:r>
      <w:r w:rsidRPr="005F6C2A">
        <w:rPr>
          <w:rFonts w:ascii="Times New Roman" w:hAnsi="Times New Roman" w:cs="Times New Roman"/>
          <w:i/>
        </w:rPr>
        <w:t xml:space="preserve">Institute for Business and Finance Research – Global Conference on Business and Finance </w:t>
      </w:r>
      <w:r w:rsidRPr="005F6C2A">
        <w:rPr>
          <w:rFonts w:ascii="Times New Roman" w:hAnsi="Times New Roman" w:cs="Times New Roman"/>
        </w:rPr>
        <w:t xml:space="preserve">– San Jose, Costa Rica. Paper published </w:t>
      </w:r>
    </w:p>
    <w:p w:rsidR="00D030F3" w:rsidRPr="005F6C2A" w:rsidRDefault="00D66A4A" w:rsidP="0090146C">
      <w:pPr>
        <w:pStyle w:val="Default"/>
        <w:rPr>
          <w:rFonts w:ascii="Times New Roman" w:hAnsi="Times New Roman" w:cs="Times New Roman"/>
        </w:rPr>
      </w:pPr>
      <w:r w:rsidRPr="005F6C2A">
        <w:rPr>
          <w:rFonts w:ascii="Times New Roman" w:hAnsi="Times New Roman" w:cs="Times New Roman"/>
        </w:rPr>
        <w:t>i</w:t>
      </w:r>
      <w:r w:rsidR="004E789F" w:rsidRPr="005F6C2A">
        <w:rPr>
          <w:rFonts w:ascii="Times New Roman" w:hAnsi="Times New Roman" w:cs="Times New Roman"/>
        </w:rPr>
        <w:t>n Conference proceedings</w:t>
      </w:r>
    </w:p>
    <w:p w:rsidR="00BD5CE2" w:rsidRPr="005F6C2A" w:rsidRDefault="00BD5CE2" w:rsidP="0090146C">
      <w:pPr>
        <w:pStyle w:val="Default"/>
        <w:rPr>
          <w:rFonts w:ascii="Times New Roman" w:hAnsi="Times New Roman" w:cs="Times New Roman"/>
        </w:rPr>
      </w:pPr>
    </w:p>
    <w:p w:rsidR="000E7D2F" w:rsidRPr="005F6C2A" w:rsidRDefault="000E7D2F" w:rsidP="0090146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5F6C2A">
        <w:rPr>
          <w:rFonts w:ascii="Times New Roman" w:eastAsia="Times New Roman" w:hAnsi="Times New Roman" w:cs="Times New Roman"/>
        </w:rPr>
        <w:t>Ehiobuche, C. &amp; Nya</w:t>
      </w:r>
      <w:r w:rsidR="00D030F3" w:rsidRPr="005F6C2A">
        <w:rPr>
          <w:rFonts w:ascii="Times New Roman" w:eastAsia="Times New Roman" w:hAnsi="Times New Roman" w:cs="Times New Roman"/>
        </w:rPr>
        <w:t>a</w:t>
      </w:r>
      <w:r w:rsidRPr="005F6C2A">
        <w:rPr>
          <w:rFonts w:ascii="Times New Roman" w:eastAsia="Times New Roman" w:hAnsi="Times New Roman" w:cs="Times New Roman"/>
        </w:rPr>
        <w:t xml:space="preserve">nga, S. </w:t>
      </w:r>
      <w:r w:rsidRPr="005F6C2A">
        <w:rPr>
          <w:rFonts w:ascii="Times New Roman" w:eastAsia="Times New Roman" w:hAnsi="Times New Roman" w:cs="Times New Roman"/>
          <w:b/>
        </w:rPr>
        <w:t>(2013)</w:t>
      </w:r>
      <w:r w:rsidRPr="005F6C2A">
        <w:rPr>
          <w:rFonts w:ascii="Times New Roman" w:eastAsia="Times New Roman" w:hAnsi="Times New Roman" w:cs="Times New Roman"/>
        </w:rPr>
        <w:t xml:space="preserve"> ‘Renaissance in Perspectives of Total Quality Management and Quality Control Tools’ Paper presented at </w:t>
      </w:r>
      <w:r w:rsidRPr="005F6C2A">
        <w:rPr>
          <w:rFonts w:ascii="Times New Roman" w:eastAsia="Times New Roman" w:hAnsi="Times New Roman" w:cs="Times New Roman"/>
          <w:i/>
        </w:rPr>
        <w:t xml:space="preserve">the </w:t>
      </w:r>
      <w:r w:rsidRPr="005F6C2A">
        <w:rPr>
          <w:rFonts w:ascii="Times New Roman" w:eastAsia="Times New Roman" w:hAnsi="Times New Roman" w:cs="Times New Roman"/>
          <w:i/>
          <w:spacing w:val="-15"/>
        </w:rPr>
        <w:t>American Canadian Conference for Academic Disciplines</w:t>
      </w:r>
      <w:r w:rsidRPr="005F6C2A">
        <w:rPr>
          <w:rFonts w:ascii="Times New Roman" w:eastAsia="Times New Roman" w:hAnsi="Times New Roman" w:cs="Times New Roman"/>
          <w:spacing w:val="-15"/>
        </w:rPr>
        <w:t xml:space="preserve"> – </w:t>
      </w:r>
      <w:r w:rsidRPr="005F6C2A">
        <w:rPr>
          <w:rFonts w:ascii="Times New Roman" w:eastAsia="Times New Roman" w:hAnsi="Times New Roman" w:cs="Times New Roman"/>
          <w:b/>
          <w:spacing w:val="-15"/>
        </w:rPr>
        <w:t>Toronto - Canada Conference Proceedings</w:t>
      </w:r>
      <w:r w:rsidRPr="005F6C2A">
        <w:rPr>
          <w:rFonts w:ascii="Times New Roman" w:eastAsia="Times New Roman" w:hAnsi="Times New Roman" w:cs="Times New Roman"/>
          <w:spacing w:val="-15"/>
        </w:rPr>
        <w:t>. Paper published in the Conference proceedings</w:t>
      </w:r>
    </w:p>
    <w:p w:rsidR="00BD5CE2" w:rsidRPr="005F6C2A" w:rsidRDefault="00BD5CE2" w:rsidP="00BD5CE2">
      <w:pPr>
        <w:pStyle w:val="Default"/>
        <w:rPr>
          <w:rFonts w:ascii="Times New Roman" w:hAnsi="Times New Roman" w:cs="Times New Roman"/>
        </w:rPr>
      </w:pPr>
    </w:p>
    <w:p w:rsidR="000E7D2F" w:rsidRPr="005F6C2A" w:rsidRDefault="000E7D2F" w:rsidP="00BA300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2A">
        <w:rPr>
          <w:rFonts w:ascii="Times New Roman" w:eastAsia="Times New Roman" w:hAnsi="Times New Roman" w:cs="Times New Roman"/>
          <w:sz w:val="24"/>
          <w:szCs w:val="24"/>
        </w:rPr>
        <w:t xml:space="preserve">Ehiobuche C. &amp; Nyaanga, S. </w:t>
      </w:r>
      <w:r w:rsidRPr="005F6C2A">
        <w:rPr>
          <w:rFonts w:ascii="Times New Roman" w:eastAsia="Times New Roman" w:hAnsi="Times New Roman" w:cs="Times New Roman"/>
          <w:b/>
          <w:sz w:val="24"/>
          <w:szCs w:val="24"/>
        </w:rPr>
        <w:t xml:space="preserve">(2013) </w:t>
      </w:r>
      <w:r w:rsidRPr="005F6C2A">
        <w:rPr>
          <w:rFonts w:ascii="Times New Roman" w:eastAsia="Times New Roman" w:hAnsi="Times New Roman" w:cs="Times New Roman"/>
          <w:sz w:val="24"/>
          <w:szCs w:val="24"/>
        </w:rPr>
        <w:t xml:space="preserve">‘Repositioning Jamaica’s Hospitality and Tourism Industry through Scholarships, publications and Public Relations’, Paper presented at the </w:t>
      </w:r>
    </w:p>
    <w:p w:rsidR="000E7D2F" w:rsidRDefault="000E7D2F" w:rsidP="00BA30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F6C2A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COBM International Business, Hospitality and Tourism Management Conference Proceedings</w:t>
      </w:r>
      <w:r w:rsidRPr="005F6C2A">
        <w:rPr>
          <w:rFonts w:ascii="Times New Roman" w:eastAsia="Times New Roman" w:hAnsi="Times New Roman" w:cs="Times New Roman"/>
          <w:spacing w:val="-15"/>
          <w:sz w:val="24"/>
          <w:szCs w:val="24"/>
        </w:rPr>
        <w:t>, Montego Bay, Jamaica October. Paper published in the Conference proceedings</w:t>
      </w:r>
    </w:p>
    <w:p w:rsidR="00A50BDD" w:rsidRDefault="00A50BDD" w:rsidP="00BA30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50BDD" w:rsidRPr="005F6C2A" w:rsidRDefault="00A50BDD" w:rsidP="00BA30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E7D2F" w:rsidRPr="005F6C2A" w:rsidRDefault="000E7D2F" w:rsidP="00BA3002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01" w:rsidRPr="005F6C2A" w:rsidRDefault="004E789F" w:rsidP="00BA30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Ehiobuche, C. </w:t>
      </w:r>
      <w:r w:rsidR="004732B5" w:rsidRPr="005F6C2A">
        <w:rPr>
          <w:rFonts w:ascii="Times New Roman" w:hAnsi="Times New Roman" w:cs="Times New Roman"/>
          <w:sz w:val="24"/>
          <w:szCs w:val="24"/>
        </w:rPr>
        <w:t>&amp; Nyaanga</w:t>
      </w:r>
      <w:r w:rsidR="00445C55" w:rsidRPr="005F6C2A">
        <w:rPr>
          <w:rFonts w:ascii="Times New Roman" w:hAnsi="Times New Roman" w:cs="Times New Roman"/>
          <w:sz w:val="24"/>
          <w:szCs w:val="24"/>
        </w:rPr>
        <w:t xml:space="preserve">, S. </w:t>
      </w:r>
      <w:r w:rsidRPr="005F6C2A">
        <w:rPr>
          <w:rFonts w:ascii="Times New Roman" w:hAnsi="Times New Roman" w:cs="Times New Roman"/>
          <w:b/>
          <w:sz w:val="24"/>
          <w:szCs w:val="24"/>
        </w:rPr>
        <w:t>(2012)</w:t>
      </w:r>
      <w:r w:rsidR="00445C55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>‘A Comparative Study of Entry Modes by American and Chinese Firms’</w:t>
      </w:r>
      <w:r w:rsidRPr="005F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55" w:rsidRPr="005F6C2A">
        <w:rPr>
          <w:rFonts w:ascii="Times New Roman" w:hAnsi="Times New Roman" w:cs="Times New Roman"/>
          <w:b/>
          <w:sz w:val="24"/>
          <w:szCs w:val="24"/>
        </w:rPr>
        <w:t>The 14</w:t>
      </w:r>
      <w:r w:rsidR="00445C55" w:rsidRPr="005F6C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5C55" w:rsidRPr="005F6C2A">
        <w:rPr>
          <w:rFonts w:ascii="Times New Roman" w:hAnsi="Times New Roman" w:cs="Times New Roman"/>
          <w:b/>
          <w:sz w:val="24"/>
          <w:szCs w:val="24"/>
        </w:rPr>
        <w:t xml:space="preserve"> Conference Proceedings – SALISES</w:t>
      </w:r>
      <w:r w:rsidR="00445C55" w:rsidRPr="005F6C2A">
        <w:rPr>
          <w:rFonts w:ascii="Times New Roman" w:hAnsi="Times New Roman" w:cs="Times New Roman"/>
          <w:sz w:val="24"/>
          <w:szCs w:val="24"/>
        </w:rPr>
        <w:t xml:space="preserve"> Caribbean Region as an Emerging Market: (SALISES)</w:t>
      </w:r>
      <w:r w:rsidR="00445C55" w:rsidRPr="005F6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C55" w:rsidRPr="005F6C2A">
        <w:rPr>
          <w:rFonts w:ascii="Times New Roman" w:hAnsi="Times New Roman" w:cs="Times New Roman"/>
          <w:sz w:val="24"/>
          <w:szCs w:val="24"/>
        </w:rPr>
        <w:t>Barbados, West Indies</w:t>
      </w:r>
      <w:r w:rsidRPr="005F6C2A">
        <w:rPr>
          <w:rFonts w:ascii="Times New Roman" w:hAnsi="Times New Roman" w:cs="Times New Roman"/>
          <w:sz w:val="24"/>
          <w:szCs w:val="24"/>
        </w:rPr>
        <w:t xml:space="preserve">. Paper presented and </w:t>
      </w:r>
      <w:r w:rsidR="004732B5" w:rsidRPr="005F6C2A">
        <w:rPr>
          <w:rFonts w:ascii="Times New Roman" w:hAnsi="Times New Roman" w:cs="Times New Roman"/>
          <w:sz w:val="24"/>
          <w:szCs w:val="24"/>
        </w:rPr>
        <w:t>published in</w:t>
      </w:r>
      <w:r w:rsidRPr="005F6C2A">
        <w:rPr>
          <w:rFonts w:ascii="Times New Roman" w:hAnsi="Times New Roman" w:cs="Times New Roman"/>
          <w:sz w:val="24"/>
          <w:szCs w:val="24"/>
        </w:rPr>
        <w:t xml:space="preserve"> Conference proceedings.</w:t>
      </w:r>
    </w:p>
    <w:p w:rsidR="009A0401" w:rsidRPr="005F6C2A" w:rsidRDefault="009A0401" w:rsidP="00BA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0401" w:rsidRPr="005F6C2A" w:rsidRDefault="009A0401" w:rsidP="00A50B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>Nyaanga, S. &amp; Ehiobuche, C.</w:t>
      </w:r>
      <w:r w:rsidRPr="005F6C2A">
        <w:rPr>
          <w:rFonts w:ascii="Times New Roman" w:hAnsi="Times New Roman" w:cs="Times New Roman"/>
          <w:b/>
          <w:sz w:val="24"/>
          <w:szCs w:val="24"/>
        </w:rPr>
        <w:t>(</w:t>
      </w:r>
      <w:r w:rsidR="00042846" w:rsidRPr="005F6C2A">
        <w:rPr>
          <w:rFonts w:ascii="Times New Roman" w:hAnsi="Times New Roman" w:cs="Times New Roman"/>
          <w:b/>
          <w:sz w:val="24"/>
          <w:szCs w:val="24"/>
        </w:rPr>
        <w:t xml:space="preserve">2012) </w:t>
      </w:r>
      <w:r w:rsidRPr="005F6C2A">
        <w:rPr>
          <w:rFonts w:ascii="Times New Roman" w:hAnsi="Times New Roman" w:cs="Times New Roman"/>
          <w:sz w:val="24"/>
          <w:szCs w:val="24"/>
        </w:rPr>
        <w:t>“Research</w:t>
      </w:r>
      <w:r w:rsidR="00042846"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Pr="005F6C2A">
        <w:rPr>
          <w:rFonts w:ascii="Times New Roman" w:hAnsi="Times New Roman" w:cs="Times New Roman"/>
          <w:sz w:val="24"/>
          <w:szCs w:val="24"/>
        </w:rPr>
        <w:t>in Perspectives of Total Quality Management and Quality Control Tools</w:t>
      </w:r>
      <w:r w:rsidR="00042846" w:rsidRPr="005F6C2A">
        <w:rPr>
          <w:rFonts w:ascii="Times New Roman" w:hAnsi="Times New Roman" w:cs="Times New Roman"/>
          <w:sz w:val="24"/>
          <w:szCs w:val="24"/>
        </w:rPr>
        <w:t>”</w:t>
      </w:r>
      <w:r w:rsidRPr="005F6C2A">
        <w:rPr>
          <w:rFonts w:ascii="Times New Roman" w:hAnsi="Times New Roman" w:cs="Times New Roman"/>
          <w:sz w:val="24"/>
          <w:szCs w:val="24"/>
        </w:rPr>
        <w:t xml:space="preserve"> </w:t>
      </w:r>
      <w:r w:rsidR="00042846" w:rsidRPr="005F6C2A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5F6C2A">
        <w:rPr>
          <w:rFonts w:ascii="Times New Roman" w:hAnsi="Times New Roman" w:cs="Times New Roman"/>
          <w:b/>
          <w:sz w:val="24"/>
          <w:szCs w:val="24"/>
        </w:rPr>
        <w:t>American Canadian Conference for Academic Disciplines</w:t>
      </w:r>
      <w:r w:rsidR="00042846" w:rsidRPr="005F6C2A">
        <w:rPr>
          <w:rFonts w:ascii="Times New Roman" w:hAnsi="Times New Roman" w:cs="Times New Roman"/>
          <w:sz w:val="24"/>
          <w:szCs w:val="24"/>
        </w:rPr>
        <w:t>, Toronto, Canada</w:t>
      </w:r>
    </w:p>
    <w:p w:rsidR="00042846" w:rsidRPr="005F6C2A" w:rsidRDefault="00042846" w:rsidP="00BA30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46" w:rsidRPr="005F6C2A" w:rsidRDefault="00042846" w:rsidP="00BA30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C2A">
        <w:rPr>
          <w:rFonts w:ascii="Times New Roman" w:hAnsi="Times New Roman" w:cs="Times New Roman"/>
          <w:sz w:val="24"/>
          <w:szCs w:val="24"/>
        </w:rPr>
        <w:t xml:space="preserve">Nyaanga, S. </w:t>
      </w:r>
      <w:r w:rsidRPr="005F6C2A">
        <w:rPr>
          <w:rFonts w:ascii="Times New Roman" w:hAnsi="Times New Roman" w:cs="Times New Roman"/>
          <w:b/>
          <w:sz w:val="24"/>
          <w:szCs w:val="24"/>
        </w:rPr>
        <w:t>(2010)</w:t>
      </w:r>
      <w:r w:rsidRPr="005F6C2A">
        <w:rPr>
          <w:rFonts w:ascii="Times New Roman" w:hAnsi="Times New Roman" w:cs="Times New Roman"/>
          <w:sz w:val="24"/>
          <w:szCs w:val="24"/>
        </w:rPr>
        <w:t xml:space="preserve"> “ Preliminary </w:t>
      </w:r>
      <w:r w:rsidR="004D43FB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5F6C2A">
        <w:rPr>
          <w:rFonts w:ascii="Times New Roman" w:hAnsi="Times New Roman" w:cs="Times New Roman"/>
          <w:sz w:val="24"/>
          <w:szCs w:val="24"/>
        </w:rPr>
        <w:t xml:space="preserve">Findings – Ph.D. Dissertation” </w:t>
      </w:r>
      <w:r w:rsidRPr="005F6C2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D43FB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r w:rsidRPr="004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3FB">
        <w:rPr>
          <w:rFonts w:ascii="Times New Roman" w:hAnsi="Times New Roman" w:cs="Times New Roman"/>
          <w:b/>
          <w:i/>
          <w:sz w:val="24"/>
          <w:szCs w:val="24"/>
        </w:rPr>
        <w:t>Academy of Business and Public Administration Disciplines Proceedings</w:t>
      </w:r>
      <w:r w:rsidR="00623ABC" w:rsidRPr="004D43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F6C2A">
        <w:rPr>
          <w:rFonts w:ascii="Times New Roman" w:hAnsi="Times New Roman" w:cs="Times New Roman"/>
          <w:i/>
          <w:sz w:val="24"/>
          <w:szCs w:val="24"/>
        </w:rPr>
        <w:t xml:space="preserve"> Dallas, TX</w:t>
      </w:r>
    </w:p>
    <w:p w:rsidR="00042846" w:rsidRPr="005F6C2A" w:rsidRDefault="00042846" w:rsidP="00BA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5CE2" w:rsidRPr="005F6C2A" w:rsidRDefault="00445C55" w:rsidP="00BD5C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2A">
        <w:rPr>
          <w:rFonts w:ascii="Times New Roman" w:eastAsia="Times New Roman" w:hAnsi="Times New Roman" w:cs="Times New Roman"/>
          <w:sz w:val="24"/>
          <w:szCs w:val="24"/>
        </w:rPr>
        <w:t xml:space="preserve">Ehiobuche, C. and Nyaanga, S. (2001). African Democracy and Globalization. How the African Traditional Family System and Democracy relate to globalization. </w:t>
      </w:r>
      <w:r w:rsidR="00623ABC" w:rsidRPr="005F6C2A">
        <w:rPr>
          <w:rFonts w:ascii="Times New Roman" w:eastAsia="Times New Roman" w:hAnsi="Times New Roman" w:cs="Times New Roman"/>
          <w:sz w:val="24"/>
          <w:szCs w:val="24"/>
        </w:rPr>
        <w:t xml:space="preserve">Paper presented at the </w:t>
      </w:r>
      <w:r w:rsidRPr="004D43FB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>IAAD Conference Proceedings</w:t>
      </w:r>
      <w:r w:rsidRPr="004D43F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.</w:t>
      </w:r>
      <w:r w:rsidRPr="005F6C2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Washington DC</w:t>
      </w:r>
      <w:r w:rsidR="00BD5CE2" w:rsidRPr="005F6C2A">
        <w:rPr>
          <w:rFonts w:ascii="Times New Roman" w:eastAsia="Times New Roman" w:hAnsi="Times New Roman" w:cs="Times New Roman"/>
          <w:spacing w:val="-15"/>
          <w:sz w:val="24"/>
          <w:szCs w:val="24"/>
        </w:rPr>
        <w:t>,</w:t>
      </w:r>
      <w:r w:rsidRPr="005F6C2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USA. </w:t>
      </w:r>
    </w:p>
    <w:p w:rsidR="005F6C2A" w:rsidRPr="005F6C2A" w:rsidRDefault="005F6C2A" w:rsidP="005F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E2" w:rsidRDefault="00BD5CE2" w:rsidP="00BA30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32B5" w:rsidRDefault="00792A21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PBLICATIONS</w:t>
      </w:r>
    </w:p>
    <w:p w:rsidR="00403329" w:rsidRDefault="00403329" w:rsidP="00403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A21" w:rsidRDefault="00792A21" w:rsidP="0040332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BOOK(S)</w:t>
      </w:r>
    </w:p>
    <w:p w:rsidR="00792A21" w:rsidRPr="00403329" w:rsidRDefault="00792A21" w:rsidP="00792A2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 w:cs="Times New Roman"/>
          <w:b/>
          <w:i/>
          <w:sz w:val="24"/>
          <w:szCs w:val="24"/>
        </w:rPr>
      </w:pPr>
      <w:r w:rsidRPr="00792A21">
        <w:rPr>
          <w:rFonts w:ascii="Times New Roman" w:hAnsi="Times New Roman" w:cs="Times New Roman"/>
          <w:sz w:val="24"/>
          <w:szCs w:val="24"/>
        </w:rPr>
        <w:t>Nyaanga, S. and Ehiobuche, C.</w:t>
      </w:r>
      <w:r w:rsidRPr="00792A21">
        <w:rPr>
          <w:rFonts w:ascii="Times New Roman" w:hAnsi="Times New Roman" w:cs="Times New Roman"/>
          <w:b/>
          <w:sz w:val="24"/>
          <w:szCs w:val="24"/>
        </w:rPr>
        <w:t xml:space="preserve"> (2023). </w:t>
      </w:r>
      <w:r w:rsidR="00403329">
        <w:rPr>
          <w:rFonts w:ascii="Times New Roman" w:hAnsi="Times New Roman" w:cs="Times New Roman"/>
          <w:b/>
          <w:sz w:val="24"/>
          <w:szCs w:val="24"/>
        </w:rPr>
        <w:t xml:space="preserve">Africa and Sustainable Entrepreneurship: </w:t>
      </w:r>
      <w:r w:rsidR="00403329" w:rsidRPr="00403329">
        <w:rPr>
          <w:rFonts w:ascii="Times New Roman" w:hAnsi="Times New Roman" w:cs="Times New Roman"/>
          <w:b/>
          <w:i/>
          <w:sz w:val="24"/>
          <w:szCs w:val="24"/>
        </w:rPr>
        <w:t>A Pathway to Economic Self-Reliance</w:t>
      </w:r>
      <w:r w:rsidR="006E2064">
        <w:rPr>
          <w:rFonts w:ascii="Times New Roman" w:hAnsi="Times New Roman" w:cs="Times New Roman"/>
          <w:b/>
          <w:i/>
          <w:sz w:val="24"/>
          <w:szCs w:val="24"/>
        </w:rPr>
        <w:t>. Xlibris Publishing House</w:t>
      </w:r>
    </w:p>
    <w:p w:rsidR="00E555B3" w:rsidRPr="00403329" w:rsidRDefault="00E555B3" w:rsidP="0090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7178A" w:rsidRPr="00BD5CE2" w:rsidRDefault="004B685D" w:rsidP="003B0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BD5CE2">
        <w:rPr>
          <w:rFonts w:ascii="Times New Roman" w:hAnsi="Times New Roman" w:cs="Times New Roman"/>
          <w:b/>
        </w:rPr>
        <w:t>PROFESSIONAL SOCI</w:t>
      </w:r>
      <w:r w:rsidR="002439AE" w:rsidRPr="00BD5CE2">
        <w:rPr>
          <w:rFonts w:ascii="Times New Roman" w:hAnsi="Times New Roman" w:cs="Times New Roman"/>
          <w:b/>
        </w:rPr>
        <w:t>E</w:t>
      </w:r>
      <w:r w:rsidRPr="00BD5CE2">
        <w:rPr>
          <w:rFonts w:ascii="Times New Roman" w:hAnsi="Times New Roman" w:cs="Times New Roman"/>
          <w:b/>
        </w:rPr>
        <w:t>TIES:</w:t>
      </w:r>
    </w:p>
    <w:p w:rsidR="00C7178A" w:rsidRPr="00BD5CE2" w:rsidRDefault="00C7178A" w:rsidP="003B0D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BD5CE2">
        <w:rPr>
          <w:rFonts w:ascii="Times New Roman" w:hAnsi="Times New Roman" w:cs="Times New Roman"/>
        </w:rPr>
        <w:t xml:space="preserve">International Academy of Business and Public Administration </w:t>
      </w:r>
      <w:r w:rsidR="009B2DC9" w:rsidRPr="00BD5CE2">
        <w:rPr>
          <w:rFonts w:ascii="Times New Roman" w:hAnsi="Times New Roman" w:cs="Times New Roman"/>
          <w:b/>
        </w:rPr>
        <w:t>(IA</w:t>
      </w:r>
      <w:r w:rsidRPr="00BD5CE2">
        <w:rPr>
          <w:rFonts w:ascii="Times New Roman" w:hAnsi="Times New Roman" w:cs="Times New Roman"/>
          <w:b/>
        </w:rPr>
        <w:t>BPA)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 xml:space="preserve">African Academy of Management </w:t>
      </w:r>
      <w:r w:rsidRPr="00BD5CE2">
        <w:rPr>
          <w:rFonts w:ascii="Times New Roman" w:eastAsia="Times New Roman" w:hAnsi="Times New Roman" w:cs="Times New Roman"/>
          <w:b/>
        </w:rPr>
        <w:t>(AFAM)</w:t>
      </w:r>
      <w:r w:rsidRPr="00BD5CE2">
        <w:rPr>
          <w:rFonts w:ascii="Times New Roman" w:eastAsia="Times New Roman" w:hAnsi="Times New Roman" w:cs="Times New Roman"/>
        </w:rPr>
        <w:t xml:space="preserve"> 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 xml:space="preserve">Association of Information Systems </w:t>
      </w:r>
      <w:r w:rsidR="009B2DC9" w:rsidRPr="00BD5CE2">
        <w:rPr>
          <w:rFonts w:ascii="Times New Roman" w:eastAsia="Times New Roman" w:hAnsi="Times New Roman" w:cs="Times New Roman"/>
          <w:b/>
        </w:rPr>
        <w:t>(</w:t>
      </w:r>
      <w:r w:rsidRPr="00BD5CE2">
        <w:rPr>
          <w:rFonts w:ascii="Times New Roman" w:eastAsia="Times New Roman" w:hAnsi="Times New Roman" w:cs="Times New Roman"/>
          <w:b/>
        </w:rPr>
        <w:t>AIS)</w:t>
      </w:r>
    </w:p>
    <w:p w:rsidR="00C7178A" w:rsidRPr="00BD5CE2" w:rsidRDefault="001D0815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 xml:space="preserve">International Journal </w:t>
      </w:r>
      <w:r w:rsidR="00A62F57" w:rsidRPr="00BD5CE2">
        <w:rPr>
          <w:rFonts w:ascii="Times New Roman" w:eastAsia="Times New Roman" w:hAnsi="Times New Roman" w:cs="Times New Roman"/>
        </w:rPr>
        <w:t xml:space="preserve">of Business, Marketing </w:t>
      </w:r>
      <w:r w:rsidR="00C7178A" w:rsidRPr="00BD5CE2">
        <w:rPr>
          <w:rFonts w:ascii="Times New Roman" w:eastAsia="Times New Roman" w:hAnsi="Times New Roman" w:cs="Times New Roman"/>
        </w:rPr>
        <w:t>and Decision Sciences</w:t>
      </w:r>
      <w:r w:rsidR="00C7178A" w:rsidRPr="00BD5CE2">
        <w:rPr>
          <w:rFonts w:ascii="Times New Roman" w:eastAsia="Times New Roman" w:hAnsi="Times New Roman" w:cs="Times New Roman"/>
          <w:b/>
        </w:rPr>
        <w:t>(IJBMDS)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D5CE2">
        <w:rPr>
          <w:rFonts w:ascii="Times New Roman" w:eastAsia="Times New Roman" w:hAnsi="Times New Roman" w:cs="Times New Roman"/>
        </w:rPr>
        <w:t xml:space="preserve">Harvard Business Review </w:t>
      </w:r>
      <w:r w:rsidRPr="00BD5CE2">
        <w:rPr>
          <w:rFonts w:ascii="Times New Roman" w:eastAsia="Times New Roman" w:hAnsi="Times New Roman" w:cs="Times New Roman"/>
          <w:b/>
        </w:rPr>
        <w:t>(HBR)</w:t>
      </w:r>
    </w:p>
    <w:p w:rsidR="003A40F3" w:rsidRPr="00BD5CE2" w:rsidRDefault="009B2DC9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D5CE2">
        <w:rPr>
          <w:rFonts w:ascii="Times New Roman" w:eastAsia="Times New Roman" w:hAnsi="Times New Roman" w:cs="Times New Roman"/>
        </w:rPr>
        <w:t>Association of</w:t>
      </w:r>
      <w:r w:rsidR="003A40F3" w:rsidRPr="00BD5CE2">
        <w:rPr>
          <w:rFonts w:ascii="Times New Roman" w:eastAsia="Times New Roman" w:hAnsi="Times New Roman" w:cs="Times New Roman"/>
        </w:rPr>
        <w:t xml:space="preserve"> Behavioral and Social Sciences</w:t>
      </w:r>
      <w:r w:rsidRPr="00BD5CE2">
        <w:rPr>
          <w:rFonts w:ascii="Times New Roman" w:eastAsia="Times New Roman" w:hAnsi="Times New Roman" w:cs="Times New Roman"/>
          <w:b/>
        </w:rPr>
        <w:t xml:space="preserve"> (A</w:t>
      </w:r>
      <w:r w:rsidR="003A40F3" w:rsidRPr="00BD5CE2">
        <w:rPr>
          <w:rFonts w:ascii="Times New Roman" w:eastAsia="Times New Roman" w:hAnsi="Times New Roman" w:cs="Times New Roman"/>
          <w:b/>
        </w:rPr>
        <w:t>BSS)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D5CE2">
        <w:rPr>
          <w:rFonts w:ascii="Times New Roman" w:eastAsia="Times New Roman" w:hAnsi="Times New Roman" w:cs="Times New Roman"/>
        </w:rPr>
        <w:t xml:space="preserve">Sloan Management Review </w:t>
      </w:r>
      <w:r w:rsidRPr="00BD5CE2">
        <w:rPr>
          <w:rFonts w:ascii="Times New Roman" w:eastAsia="Times New Roman" w:hAnsi="Times New Roman" w:cs="Times New Roman"/>
          <w:b/>
        </w:rPr>
        <w:t xml:space="preserve">(SMR) 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 xml:space="preserve">Academy of Management Science Journal </w:t>
      </w:r>
      <w:r w:rsidRPr="00BD5CE2">
        <w:rPr>
          <w:rFonts w:ascii="Times New Roman" w:eastAsia="Times New Roman" w:hAnsi="Times New Roman" w:cs="Times New Roman"/>
          <w:b/>
        </w:rPr>
        <w:t>(AMSJ)</w:t>
      </w:r>
      <w:r w:rsidRPr="00BD5CE2">
        <w:rPr>
          <w:rFonts w:ascii="Times New Roman" w:eastAsia="Times New Roman" w:hAnsi="Times New Roman" w:cs="Times New Roman"/>
        </w:rPr>
        <w:t xml:space="preserve"> </w:t>
      </w:r>
    </w:p>
    <w:p w:rsidR="004B685D" w:rsidRPr="00BD5CE2" w:rsidRDefault="004B685D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 xml:space="preserve">American Management Association </w:t>
      </w:r>
      <w:r w:rsidRPr="00BD5CE2">
        <w:rPr>
          <w:rFonts w:ascii="Times New Roman" w:eastAsia="Times New Roman" w:hAnsi="Times New Roman" w:cs="Times New Roman"/>
          <w:b/>
        </w:rPr>
        <w:t>(AMA)</w:t>
      </w:r>
    </w:p>
    <w:p w:rsidR="003B0D02" w:rsidRPr="00DF578C" w:rsidRDefault="009B2DC9" w:rsidP="003B0D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D5CE2">
        <w:rPr>
          <w:rFonts w:ascii="Times New Roman" w:eastAsia="Times New Roman" w:hAnsi="Times New Roman" w:cs="Times New Roman"/>
        </w:rPr>
        <w:t>The Institute for Global Business Research (</w:t>
      </w:r>
      <w:r w:rsidR="008A27CD" w:rsidRPr="00BD5CE2">
        <w:rPr>
          <w:rFonts w:ascii="Times New Roman" w:eastAsia="Times New Roman" w:hAnsi="Times New Roman" w:cs="Times New Roman"/>
          <w:b/>
        </w:rPr>
        <w:t>IGBR)</w:t>
      </w:r>
    </w:p>
    <w:p w:rsidR="00DF578C" w:rsidRPr="00DF578C" w:rsidRDefault="00DF578C" w:rsidP="00DF578C">
      <w:pPr>
        <w:pStyle w:val="ListParagraph"/>
        <w:spacing w:after="0" w:line="360" w:lineRule="auto"/>
        <w:rPr>
          <w:rFonts w:ascii="Times New Roman" w:eastAsia="Times New Roman" w:hAnsi="Times New Roman" w:cs="Times New Roman"/>
        </w:rPr>
      </w:pPr>
    </w:p>
    <w:p w:rsidR="003B0D02" w:rsidRDefault="003B0D02" w:rsidP="003B0D02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COMMITTEES </w:t>
      </w:r>
      <w:r w:rsidR="00D80EC2">
        <w:rPr>
          <w:rFonts w:ascii="Times New Roman" w:eastAsia="Times New Roman" w:hAnsi="Times New Roman" w:cs="Times New Roman"/>
          <w:b/>
        </w:rPr>
        <w:t>(</w:t>
      </w:r>
      <w:r w:rsidR="004D43FB">
        <w:rPr>
          <w:rFonts w:ascii="Times New Roman" w:eastAsia="Times New Roman" w:hAnsi="Times New Roman" w:cs="Times New Roman"/>
          <w:b/>
        </w:rPr>
        <w:t>2022-2023</w:t>
      </w:r>
      <w:r w:rsidR="00D80EC2">
        <w:rPr>
          <w:rFonts w:ascii="Times New Roman" w:eastAsia="Times New Roman" w:hAnsi="Times New Roman" w:cs="Times New Roman"/>
          <w:b/>
        </w:rPr>
        <w:t>)</w:t>
      </w:r>
    </w:p>
    <w:p w:rsidR="003B0D02" w:rsidRPr="003B0D02" w:rsidRDefault="0097700D" w:rsidP="003B0D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</w:t>
      </w:r>
      <w:r w:rsidR="003B0D02" w:rsidRPr="003B0D02">
        <w:rPr>
          <w:rFonts w:ascii="Times New Roman" w:eastAsia="Times New Roman" w:hAnsi="Times New Roman" w:cs="Times New Roman"/>
        </w:rPr>
        <w:t xml:space="preserve">Senate </w:t>
      </w:r>
      <w:r>
        <w:rPr>
          <w:rFonts w:ascii="Times New Roman" w:eastAsia="Times New Roman" w:hAnsi="Times New Roman" w:cs="Times New Roman"/>
        </w:rPr>
        <w:t xml:space="preserve">- </w:t>
      </w:r>
      <w:r w:rsidR="003B0D02" w:rsidRPr="003B0D02">
        <w:rPr>
          <w:rFonts w:ascii="Times New Roman" w:eastAsia="Times New Roman" w:hAnsi="Times New Roman" w:cs="Times New Roman"/>
        </w:rPr>
        <w:t>Governance Council – Member</w:t>
      </w:r>
    </w:p>
    <w:p w:rsidR="0097700D" w:rsidRDefault="0097700D" w:rsidP="003B0D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7700D">
        <w:rPr>
          <w:rFonts w:ascii="Times New Roman" w:eastAsia="Times New Roman" w:hAnsi="Times New Roman" w:cs="Times New Roman"/>
        </w:rPr>
        <w:t xml:space="preserve">Curriculum </w:t>
      </w:r>
      <w:r>
        <w:rPr>
          <w:rFonts w:ascii="Times New Roman" w:eastAsia="Times New Roman" w:hAnsi="Times New Roman" w:cs="Times New Roman"/>
        </w:rPr>
        <w:t>–</w:t>
      </w:r>
      <w:r w:rsidRPr="0097700D">
        <w:rPr>
          <w:rFonts w:ascii="Times New Roman" w:eastAsia="Times New Roman" w:hAnsi="Times New Roman" w:cs="Times New Roman"/>
        </w:rPr>
        <w:t xml:space="preserve"> Member</w:t>
      </w:r>
    </w:p>
    <w:p w:rsidR="004D43FB" w:rsidRDefault="004D43FB" w:rsidP="00B355A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DFW Task Force</w:t>
      </w:r>
    </w:p>
    <w:p w:rsidR="00F2525E" w:rsidRDefault="004D43FB" w:rsidP="00BA367D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Search Committee – OYO Finance</w:t>
      </w:r>
      <w:r w:rsidR="00BA12A7">
        <w:rPr>
          <w:rFonts w:ascii="Times New Roman" w:eastAsia="Times New Roman" w:hAnsi="Times New Roman" w:cs="Times New Roman"/>
        </w:rPr>
        <w:t xml:space="preserve">: Department </w:t>
      </w:r>
      <w:r w:rsidR="00C140A4">
        <w:rPr>
          <w:rFonts w:ascii="Times New Roman" w:eastAsia="Times New Roman" w:hAnsi="Times New Roman" w:cs="Times New Roman"/>
        </w:rPr>
        <w:t>Of</w:t>
      </w:r>
      <w:r w:rsidR="00BA12A7">
        <w:rPr>
          <w:rFonts w:ascii="Times New Roman" w:eastAsia="Times New Roman" w:hAnsi="Times New Roman" w:cs="Times New Roman"/>
        </w:rPr>
        <w:t xml:space="preserve"> Economics, Finance and Global Business</w:t>
      </w:r>
    </w:p>
    <w:p w:rsidR="00BA367D" w:rsidRPr="00BA367D" w:rsidRDefault="00BA367D" w:rsidP="00BA367D">
      <w:pPr>
        <w:pStyle w:val="ListParagraph"/>
        <w:spacing w:after="0" w:line="360" w:lineRule="auto"/>
        <w:ind w:firstLine="0"/>
        <w:rPr>
          <w:rFonts w:ascii="Times New Roman" w:eastAsia="Times New Roman" w:hAnsi="Times New Roman" w:cs="Times New Roman"/>
        </w:rPr>
      </w:pPr>
    </w:p>
    <w:p w:rsidR="00DF578C" w:rsidRDefault="00DF578C" w:rsidP="00DF57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78C">
        <w:rPr>
          <w:rFonts w:ascii="Times New Roman" w:eastAsia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E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35402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D80E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F578C" w:rsidRPr="00DF578C" w:rsidRDefault="00DF578C" w:rsidP="00DF578C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Leader – Management </w:t>
      </w:r>
      <w:r w:rsidR="00035402">
        <w:rPr>
          <w:rFonts w:ascii="Times New Roman" w:eastAsia="Times New Roman" w:hAnsi="Times New Roman" w:cs="Times New Roman"/>
          <w:sz w:val="24"/>
          <w:szCs w:val="24"/>
        </w:rPr>
        <w:t>(MGT2000 – All Sections)</w:t>
      </w:r>
    </w:p>
    <w:p w:rsidR="009D7469" w:rsidRPr="009D7469" w:rsidRDefault="009D7469" w:rsidP="00DF578C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Institute for Global Business Research  - Editorial Review Member </w:t>
      </w:r>
      <w:r w:rsidR="00BA367D">
        <w:rPr>
          <w:rFonts w:ascii="Times New Roman" w:eastAsia="Times New Roman" w:hAnsi="Times New Roman" w:cs="Times New Roman"/>
          <w:b/>
          <w:sz w:val="24"/>
          <w:szCs w:val="24"/>
        </w:rPr>
        <w:t>(2022-2023</w:t>
      </w:r>
      <w:r w:rsidRPr="009D746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2DC9" w:rsidRPr="0097700D" w:rsidRDefault="009B2DC9" w:rsidP="00BA300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4B685D" w:rsidRPr="00486D37" w:rsidRDefault="004B685D" w:rsidP="00BA30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5AB" w:rsidRPr="00B355AB" w:rsidRDefault="009546ED" w:rsidP="00BA367D">
      <w:pPr>
        <w:pStyle w:val="ListParagraph"/>
        <w:spacing w:after="0" w:line="240" w:lineRule="auto"/>
        <w:ind w:left="0" w:firstLine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SERVICE (2022-2023)</w:t>
      </w:r>
    </w:p>
    <w:p w:rsidR="00B355AB" w:rsidRPr="00B355AB" w:rsidRDefault="00B355AB" w:rsidP="00B355A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5AB" w:rsidRDefault="00B355AB" w:rsidP="00B355AB">
      <w:pPr>
        <w:pStyle w:val="ListParagraph"/>
        <w:numPr>
          <w:ilvl w:val="0"/>
          <w:numId w:val="33"/>
        </w:numPr>
        <w:ind w:left="648"/>
        <w:rPr>
          <w:rFonts w:ascii="Times New Roman" w:hAnsi="Times New Roman" w:cs="Times New Roman"/>
          <w:sz w:val="24"/>
          <w:szCs w:val="24"/>
        </w:rPr>
      </w:pPr>
      <w:r w:rsidRPr="00B355AB">
        <w:rPr>
          <w:rFonts w:ascii="Times New Roman" w:hAnsi="Times New Roman" w:cs="Times New Roman"/>
          <w:sz w:val="24"/>
          <w:szCs w:val="24"/>
        </w:rPr>
        <w:t xml:space="preserve">Advisory </w:t>
      </w:r>
      <w:r>
        <w:rPr>
          <w:rFonts w:ascii="Times New Roman" w:hAnsi="Times New Roman" w:cs="Times New Roman"/>
          <w:sz w:val="24"/>
          <w:szCs w:val="24"/>
        </w:rPr>
        <w:t xml:space="preserve">Board Member (Academics): </w:t>
      </w:r>
      <w:r w:rsidRPr="00B355AB">
        <w:rPr>
          <w:rFonts w:ascii="Times New Roman" w:hAnsi="Times New Roman" w:cs="Times New Roman"/>
          <w:sz w:val="24"/>
          <w:szCs w:val="24"/>
        </w:rPr>
        <w:t>Rubonama Educational Foundation</w:t>
      </w:r>
    </w:p>
    <w:p w:rsidR="00BA367D" w:rsidRDefault="00BA367D" w:rsidP="00BA367D">
      <w:pPr>
        <w:pStyle w:val="ListParagraph"/>
        <w:ind w:left="648" w:firstLine="0"/>
        <w:rPr>
          <w:rFonts w:ascii="Times New Roman" w:hAnsi="Times New Roman" w:cs="Times New Roman"/>
          <w:sz w:val="24"/>
          <w:szCs w:val="24"/>
        </w:rPr>
      </w:pPr>
    </w:p>
    <w:p w:rsidR="00B355AB" w:rsidRPr="00B355AB" w:rsidRDefault="00B355AB" w:rsidP="00B355AB">
      <w:pPr>
        <w:pStyle w:val="ListParagraph"/>
        <w:numPr>
          <w:ilvl w:val="0"/>
          <w:numId w:val="33"/>
        </w:numPr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Member: Editorial Review Board - </w:t>
      </w:r>
      <w:r w:rsidRPr="00B355AB">
        <w:rPr>
          <w:rFonts w:ascii="Times New Roman" w:hAnsi="Times New Roman" w:cs="Times New Roman"/>
          <w:sz w:val="24"/>
          <w:szCs w:val="24"/>
        </w:rPr>
        <w:t>The Globa</w:t>
      </w:r>
      <w:r>
        <w:rPr>
          <w:rFonts w:ascii="Times New Roman" w:hAnsi="Times New Roman" w:cs="Times New Roman"/>
          <w:sz w:val="24"/>
          <w:szCs w:val="24"/>
        </w:rPr>
        <w:t>l Journal of Business Pedagogy</w:t>
      </w:r>
    </w:p>
    <w:p w:rsidR="009546ED" w:rsidRPr="009546ED" w:rsidRDefault="009546ED" w:rsidP="00B355AB">
      <w:pPr>
        <w:pStyle w:val="ListParagraph"/>
        <w:spacing w:after="0" w:line="240" w:lineRule="auto"/>
        <w:ind w:left="648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46ED" w:rsidRPr="009546ED" w:rsidSect="00D02B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11" w:rsidRDefault="00532F11" w:rsidP="00406237">
      <w:pPr>
        <w:spacing w:after="0" w:line="240" w:lineRule="auto"/>
      </w:pPr>
      <w:r>
        <w:separator/>
      </w:r>
    </w:p>
  </w:endnote>
  <w:endnote w:type="continuationSeparator" w:id="0">
    <w:p w:rsidR="00532F11" w:rsidRDefault="00532F11" w:rsidP="0040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1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5B3" w:rsidRDefault="001D6A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5B3" w:rsidRDefault="00E5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11" w:rsidRDefault="00532F11" w:rsidP="00406237">
      <w:pPr>
        <w:spacing w:after="0" w:line="240" w:lineRule="auto"/>
      </w:pPr>
      <w:r>
        <w:separator/>
      </w:r>
    </w:p>
  </w:footnote>
  <w:footnote w:type="continuationSeparator" w:id="0">
    <w:p w:rsidR="00532F11" w:rsidRDefault="00532F11" w:rsidP="0040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3EC"/>
    <w:multiLevelType w:val="hybridMultilevel"/>
    <w:tmpl w:val="863409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85E28"/>
    <w:multiLevelType w:val="hybridMultilevel"/>
    <w:tmpl w:val="ABFA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74E"/>
    <w:multiLevelType w:val="hybridMultilevel"/>
    <w:tmpl w:val="80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489"/>
    <w:multiLevelType w:val="hybridMultilevel"/>
    <w:tmpl w:val="8B5A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40693"/>
    <w:multiLevelType w:val="hybridMultilevel"/>
    <w:tmpl w:val="A64C4F6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23133EC4"/>
    <w:multiLevelType w:val="hybridMultilevel"/>
    <w:tmpl w:val="5DF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070"/>
    <w:multiLevelType w:val="hybridMultilevel"/>
    <w:tmpl w:val="83FC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F6D9A"/>
    <w:multiLevelType w:val="hybridMultilevel"/>
    <w:tmpl w:val="5ED0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110E"/>
    <w:multiLevelType w:val="hybridMultilevel"/>
    <w:tmpl w:val="ED569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01B3"/>
    <w:multiLevelType w:val="hybridMultilevel"/>
    <w:tmpl w:val="A45E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12B3A"/>
    <w:multiLevelType w:val="hybridMultilevel"/>
    <w:tmpl w:val="FF24BE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B32303"/>
    <w:multiLevelType w:val="hybridMultilevel"/>
    <w:tmpl w:val="A8066C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8A4D7F"/>
    <w:multiLevelType w:val="hybridMultilevel"/>
    <w:tmpl w:val="785CF7A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 w15:restartNumberingAfterBreak="0">
    <w:nsid w:val="489374D7"/>
    <w:multiLevelType w:val="hybridMultilevel"/>
    <w:tmpl w:val="5BA0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394C"/>
    <w:multiLevelType w:val="hybridMultilevel"/>
    <w:tmpl w:val="A8FAF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40C0"/>
    <w:multiLevelType w:val="hybridMultilevel"/>
    <w:tmpl w:val="DD0E1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03CEC"/>
    <w:multiLevelType w:val="hybridMultilevel"/>
    <w:tmpl w:val="42D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65BC6"/>
    <w:multiLevelType w:val="hybridMultilevel"/>
    <w:tmpl w:val="22A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61CBD"/>
    <w:multiLevelType w:val="hybridMultilevel"/>
    <w:tmpl w:val="54E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0576"/>
    <w:multiLevelType w:val="hybridMultilevel"/>
    <w:tmpl w:val="4A6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07345"/>
    <w:multiLevelType w:val="hybridMultilevel"/>
    <w:tmpl w:val="F26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699"/>
    <w:multiLevelType w:val="hybridMultilevel"/>
    <w:tmpl w:val="352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70F1"/>
    <w:multiLevelType w:val="hybridMultilevel"/>
    <w:tmpl w:val="1B0AA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929CC"/>
    <w:multiLevelType w:val="hybridMultilevel"/>
    <w:tmpl w:val="3BB0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273F"/>
    <w:multiLevelType w:val="hybridMultilevel"/>
    <w:tmpl w:val="CF34B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75FB3"/>
    <w:multiLevelType w:val="hybridMultilevel"/>
    <w:tmpl w:val="1966B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5F65"/>
    <w:multiLevelType w:val="hybridMultilevel"/>
    <w:tmpl w:val="DBFE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85068"/>
    <w:multiLevelType w:val="hybridMultilevel"/>
    <w:tmpl w:val="D2C0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13FAA"/>
    <w:multiLevelType w:val="hybridMultilevel"/>
    <w:tmpl w:val="3CC47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D93C6D"/>
    <w:multiLevelType w:val="hybridMultilevel"/>
    <w:tmpl w:val="A9442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D233B"/>
    <w:multiLevelType w:val="multilevel"/>
    <w:tmpl w:val="8D3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449C7"/>
    <w:multiLevelType w:val="hybridMultilevel"/>
    <w:tmpl w:val="453EE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927C7"/>
    <w:multiLevelType w:val="hybridMultilevel"/>
    <w:tmpl w:val="4896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126CB"/>
    <w:multiLevelType w:val="hybridMultilevel"/>
    <w:tmpl w:val="D6A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01E5B"/>
    <w:multiLevelType w:val="hybridMultilevel"/>
    <w:tmpl w:val="875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8"/>
  </w:num>
  <w:num w:numId="4">
    <w:abstractNumId w:val="6"/>
  </w:num>
  <w:num w:numId="5">
    <w:abstractNumId w:val="3"/>
  </w:num>
  <w:num w:numId="6">
    <w:abstractNumId w:val="29"/>
  </w:num>
  <w:num w:numId="7">
    <w:abstractNumId w:val="24"/>
  </w:num>
  <w:num w:numId="8">
    <w:abstractNumId w:val="16"/>
  </w:num>
  <w:num w:numId="9">
    <w:abstractNumId w:val="31"/>
  </w:num>
  <w:num w:numId="10">
    <w:abstractNumId w:val="33"/>
  </w:num>
  <w:num w:numId="11">
    <w:abstractNumId w:val="34"/>
  </w:num>
  <w:num w:numId="12">
    <w:abstractNumId w:val="22"/>
  </w:num>
  <w:num w:numId="13">
    <w:abstractNumId w:val="27"/>
  </w:num>
  <w:num w:numId="14">
    <w:abstractNumId w:val="0"/>
  </w:num>
  <w:num w:numId="15">
    <w:abstractNumId w:val="14"/>
  </w:num>
  <w:num w:numId="16">
    <w:abstractNumId w:val="8"/>
  </w:num>
  <w:num w:numId="17">
    <w:abstractNumId w:val="9"/>
  </w:num>
  <w:num w:numId="18">
    <w:abstractNumId w:val="25"/>
  </w:num>
  <w:num w:numId="19">
    <w:abstractNumId w:val="13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7"/>
  </w:num>
  <w:num w:numId="25">
    <w:abstractNumId w:val="12"/>
  </w:num>
  <w:num w:numId="26">
    <w:abstractNumId w:val="18"/>
  </w:num>
  <w:num w:numId="27">
    <w:abstractNumId w:val="20"/>
  </w:num>
  <w:num w:numId="28">
    <w:abstractNumId w:val="5"/>
  </w:num>
  <w:num w:numId="29">
    <w:abstractNumId w:val="19"/>
  </w:num>
  <w:num w:numId="30">
    <w:abstractNumId w:val="32"/>
  </w:num>
  <w:num w:numId="31">
    <w:abstractNumId w:val="15"/>
  </w:num>
  <w:num w:numId="32">
    <w:abstractNumId w:val="10"/>
  </w:num>
  <w:num w:numId="33">
    <w:abstractNumId w:val="11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7"/>
    <w:rsid w:val="0000124E"/>
    <w:rsid w:val="00002397"/>
    <w:rsid w:val="0000267C"/>
    <w:rsid w:val="00006B36"/>
    <w:rsid w:val="000132CD"/>
    <w:rsid w:val="00013D53"/>
    <w:rsid w:val="0001624E"/>
    <w:rsid w:val="00021E3B"/>
    <w:rsid w:val="000234BD"/>
    <w:rsid w:val="000335BB"/>
    <w:rsid w:val="0003364D"/>
    <w:rsid w:val="00034C1A"/>
    <w:rsid w:val="00035402"/>
    <w:rsid w:val="00037291"/>
    <w:rsid w:val="00042846"/>
    <w:rsid w:val="00044FB0"/>
    <w:rsid w:val="00050641"/>
    <w:rsid w:val="000533CD"/>
    <w:rsid w:val="000611AC"/>
    <w:rsid w:val="00061E80"/>
    <w:rsid w:val="00061F02"/>
    <w:rsid w:val="00067659"/>
    <w:rsid w:val="00070837"/>
    <w:rsid w:val="000756DD"/>
    <w:rsid w:val="00075B13"/>
    <w:rsid w:val="000771E6"/>
    <w:rsid w:val="000A26E7"/>
    <w:rsid w:val="000A674F"/>
    <w:rsid w:val="000B5D54"/>
    <w:rsid w:val="000B7DAD"/>
    <w:rsid w:val="000C374B"/>
    <w:rsid w:val="000C47FE"/>
    <w:rsid w:val="000C4E4F"/>
    <w:rsid w:val="000C5285"/>
    <w:rsid w:val="000D06D9"/>
    <w:rsid w:val="000D2C6D"/>
    <w:rsid w:val="000D497B"/>
    <w:rsid w:val="000E03FD"/>
    <w:rsid w:val="000E1AE1"/>
    <w:rsid w:val="000E4201"/>
    <w:rsid w:val="000E449F"/>
    <w:rsid w:val="000E5E2F"/>
    <w:rsid w:val="000E7D2F"/>
    <w:rsid w:val="000F16CA"/>
    <w:rsid w:val="000F578E"/>
    <w:rsid w:val="000F60E0"/>
    <w:rsid w:val="00101708"/>
    <w:rsid w:val="001034F7"/>
    <w:rsid w:val="0010754D"/>
    <w:rsid w:val="00113925"/>
    <w:rsid w:val="00115B87"/>
    <w:rsid w:val="001201A7"/>
    <w:rsid w:val="00127907"/>
    <w:rsid w:val="00131159"/>
    <w:rsid w:val="00131BC6"/>
    <w:rsid w:val="001425C8"/>
    <w:rsid w:val="001475E1"/>
    <w:rsid w:val="00153CB6"/>
    <w:rsid w:val="00171102"/>
    <w:rsid w:val="00183AF7"/>
    <w:rsid w:val="00183E78"/>
    <w:rsid w:val="00184161"/>
    <w:rsid w:val="001922C4"/>
    <w:rsid w:val="001A3431"/>
    <w:rsid w:val="001A40D4"/>
    <w:rsid w:val="001A4451"/>
    <w:rsid w:val="001A490C"/>
    <w:rsid w:val="001A5E6D"/>
    <w:rsid w:val="001B0837"/>
    <w:rsid w:val="001B3400"/>
    <w:rsid w:val="001B5E73"/>
    <w:rsid w:val="001C5BDD"/>
    <w:rsid w:val="001C65EB"/>
    <w:rsid w:val="001D0815"/>
    <w:rsid w:val="001D3B0B"/>
    <w:rsid w:val="001D6AB1"/>
    <w:rsid w:val="001E16EE"/>
    <w:rsid w:val="001E2D00"/>
    <w:rsid w:val="001F243B"/>
    <w:rsid w:val="001F4B36"/>
    <w:rsid w:val="0020090A"/>
    <w:rsid w:val="00203872"/>
    <w:rsid w:val="00203C69"/>
    <w:rsid w:val="002059FB"/>
    <w:rsid w:val="00224995"/>
    <w:rsid w:val="00230B91"/>
    <w:rsid w:val="00234798"/>
    <w:rsid w:val="00242972"/>
    <w:rsid w:val="002435AC"/>
    <w:rsid w:val="002439AE"/>
    <w:rsid w:val="002500DD"/>
    <w:rsid w:val="00251121"/>
    <w:rsid w:val="002577CA"/>
    <w:rsid w:val="00260593"/>
    <w:rsid w:val="00271F1E"/>
    <w:rsid w:val="00276DDA"/>
    <w:rsid w:val="0028488C"/>
    <w:rsid w:val="002A1672"/>
    <w:rsid w:val="002A47F6"/>
    <w:rsid w:val="002B5C3F"/>
    <w:rsid w:val="002C305B"/>
    <w:rsid w:val="002C62BB"/>
    <w:rsid w:val="002D50E0"/>
    <w:rsid w:val="002D6131"/>
    <w:rsid w:val="002F465B"/>
    <w:rsid w:val="002F48BF"/>
    <w:rsid w:val="003007D7"/>
    <w:rsid w:val="003032F8"/>
    <w:rsid w:val="00325536"/>
    <w:rsid w:val="00325CE4"/>
    <w:rsid w:val="003266C7"/>
    <w:rsid w:val="00341B05"/>
    <w:rsid w:val="00343572"/>
    <w:rsid w:val="00350AFD"/>
    <w:rsid w:val="00351536"/>
    <w:rsid w:val="00366824"/>
    <w:rsid w:val="00367595"/>
    <w:rsid w:val="00367D01"/>
    <w:rsid w:val="003717FF"/>
    <w:rsid w:val="00393DA1"/>
    <w:rsid w:val="003A40F3"/>
    <w:rsid w:val="003A4C4A"/>
    <w:rsid w:val="003B0D02"/>
    <w:rsid w:val="003B6954"/>
    <w:rsid w:val="003D237B"/>
    <w:rsid w:val="003D2716"/>
    <w:rsid w:val="003D5405"/>
    <w:rsid w:val="003D5F5F"/>
    <w:rsid w:val="003D72C2"/>
    <w:rsid w:val="003E2757"/>
    <w:rsid w:val="003F1B21"/>
    <w:rsid w:val="00403095"/>
    <w:rsid w:val="00403329"/>
    <w:rsid w:val="00403CD8"/>
    <w:rsid w:val="00406237"/>
    <w:rsid w:val="00407822"/>
    <w:rsid w:val="0041030C"/>
    <w:rsid w:val="004126E1"/>
    <w:rsid w:val="0042157F"/>
    <w:rsid w:val="004246FF"/>
    <w:rsid w:val="004327F1"/>
    <w:rsid w:val="004332AE"/>
    <w:rsid w:val="00437B2D"/>
    <w:rsid w:val="00445C55"/>
    <w:rsid w:val="004550E5"/>
    <w:rsid w:val="004571D1"/>
    <w:rsid w:val="004668BA"/>
    <w:rsid w:val="00470967"/>
    <w:rsid w:val="00470F8B"/>
    <w:rsid w:val="00472C94"/>
    <w:rsid w:val="004732B5"/>
    <w:rsid w:val="00486D37"/>
    <w:rsid w:val="00487C5C"/>
    <w:rsid w:val="00492E8E"/>
    <w:rsid w:val="00495285"/>
    <w:rsid w:val="0049707D"/>
    <w:rsid w:val="004A20E4"/>
    <w:rsid w:val="004A58B9"/>
    <w:rsid w:val="004B1700"/>
    <w:rsid w:val="004B685D"/>
    <w:rsid w:val="004C2A22"/>
    <w:rsid w:val="004C3C49"/>
    <w:rsid w:val="004D3617"/>
    <w:rsid w:val="004D38E8"/>
    <w:rsid w:val="004D43FB"/>
    <w:rsid w:val="004D4703"/>
    <w:rsid w:val="004E34CE"/>
    <w:rsid w:val="004E6610"/>
    <w:rsid w:val="004E789F"/>
    <w:rsid w:val="004F0A07"/>
    <w:rsid w:val="004F60AF"/>
    <w:rsid w:val="0050246C"/>
    <w:rsid w:val="005105A0"/>
    <w:rsid w:val="005111CC"/>
    <w:rsid w:val="00511FA2"/>
    <w:rsid w:val="00514C7E"/>
    <w:rsid w:val="00516A8C"/>
    <w:rsid w:val="005179F7"/>
    <w:rsid w:val="00517AAD"/>
    <w:rsid w:val="0052412C"/>
    <w:rsid w:val="0052415A"/>
    <w:rsid w:val="00532F11"/>
    <w:rsid w:val="00536C68"/>
    <w:rsid w:val="005375E3"/>
    <w:rsid w:val="00537C0A"/>
    <w:rsid w:val="00540087"/>
    <w:rsid w:val="0054592D"/>
    <w:rsid w:val="00550157"/>
    <w:rsid w:val="00552B00"/>
    <w:rsid w:val="00552BC2"/>
    <w:rsid w:val="0055369A"/>
    <w:rsid w:val="00560B7E"/>
    <w:rsid w:val="00564C63"/>
    <w:rsid w:val="005654CA"/>
    <w:rsid w:val="00566845"/>
    <w:rsid w:val="00571B4C"/>
    <w:rsid w:val="00577E80"/>
    <w:rsid w:val="00590819"/>
    <w:rsid w:val="005932C5"/>
    <w:rsid w:val="00593AE2"/>
    <w:rsid w:val="005946F0"/>
    <w:rsid w:val="00594C2C"/>
    <w:rsid w:val="00596B83"/>
    <w:rsid w:val="0059726A"/>
    <w:rsid w:val="005A1A75"/>
    <w:rsid w:val="005A1D6E"/>
    <w:rsid w:val="005B1380"/>
    <w:rsid w:val="005B1BE5"/>
    <w:rsid w:val="005C3BBE"/>
    <w:rsid w:val="005C42BA"/>
    <w:rsid w:val="005C48D7"/>
    <w:rsid w:val="005C4B96"/>
    <w:rsid w:val="005C4E74"/>
    <w:rsid w:val="005C6A6D"/>
    <w:rsid w:val="005C6C1B"/>
    <w:rsid w:val="005D136F"/>
    <w:rsid w:val="005D66C4"/>
    <w:rsid w:val="005E03D5"/>
    <w:rsid w:val="005E1C85"/>
    <w:rsid w:val="005E1EAF"/>
    <w:rsid w:val="005E4B33"/>
    <w:rsid w:val="005F1491"/>
    <w:rsid w:val="005F4390"/>
    <w:rsid w:val="005F51EA"/>
    <w:rsid w:val="005F6C2A"/>
    <w:rsid w:val="00601AAD"/>
    <w:rsid w:val="00601C5E"/>
    <w:rsid w:val="00601D38"/>
    <w:rsid w:val="006100C9"/>
    <w:rsid w:val="00611B47"/>
    <w:rsid w:val="006151B7"/>
    <w:rsid w:val="00617B3A"/>
    <w:rsid w:val="00621DE7"/>
    <w:rsid w:val="00623ABC"/>
    <w:rsid w:val="00626DBD"/>
    <w:rsid w:val="0063069E"/>
    <w:rsid w:val="00635CDD"/>
    <w:rsid w:val="006500F7"/>
    <w:rsid w:val="0065366D"/>
    <w:rsid w:val="00655AEB"/>
    <w:rsid w:val="00655C00"/>
    <w:rsid w:val="00672A47"/>
    <w:rsid w:val="00675B0F"/>
    <w:rsid w:val="00690315"/>
    <w:rsid w:val="00691CE2"/>
    <w:rsid w:val="006A49F0"/>
    <w:rsid w:val="006A613B"/>
    <w:rsid w:val="006B10DA"/>
    <w:rsid w:val="006B4AA9"/>
    <w:rsid w:val="006C0261"/>
    <w:rsid w:val="006C1755"/>
    <w:rsid w:val="006C74A7"/>
    <w:rsid w:val="006D127F"/>
    <w:rsid w:val="006D22B7"/>
    <w:rsid w:val="006E2064"/>
    <w:rsid w:val="006E3E85"/>
    <w:rsid w:val="006F3AA8"/>
    <w:rsid w:val="006F44B4"/>
    <w:rsid w:val="006F6D56"/>
    <w:rsid w:val="007003F5"/>
    <w:rsid w:val="007047C9"/>
    <w:rsid w:val="00716479"/>
    <w:rsid w:val="0072051F"/>
    <w:rsid w:val="007219D8"/>
    <w:rsid w:val="00725AE8"/>
    <w:rsid w:val="007262D3"/>
    <w:rsid w:val="00726FF7"/>
    <w:rsid w:val="007349D2"/>
    <w:rsid w:val="0073516A"/>
    <w:rsid w:val="007438E7"/>
    <w:rsid w:val="00747155"/>
    <w:rsid w:val="00761885"/>
    <w:rsid w:val="007654E8"/>
    <w:rsid w:val="00771CC3"/>
    <w:rsid w:val="00775BFD"/>
    <w:rsid w:val="00780241"/>
    <w:rsid w:val="00781E56"/>
    <w:rsid w:val="00783689"/>
    <w:rsid w:val="0078595D"/>
    <w:rsid w:val="00785AAF"/>
    <w:rsid w:val="00792A21"/>
    <w:rsid w:val="007A24D1"/>
    <w:rsid w:val="007A362A"/>
    <w:rsid w:val="007B6265"/>
    <w:rsid w:val="007C0AB2"/>
    <w:rsid w:val="007D32C4"/>
    <w:rsid w:val="007D4A62"/>
    <w:rsid w:val="007D5B72"/>
    <w:rsid w:val="007E1FB3"/>
    <w:rsid w:val="007F0F44"/>
    <w:rsid w:val="007F0FD6"/>
    <w:rsid w:val="007F34BA"/>
    <w:rsid w:val="007F5532"/>
    <w:rsid w:val="007F5D19"/>
    <w:rsid w:val="00802F64"/>
    <w:rsid w:val="00805B6B"/>
    <w:rsid w:val="00811AB1"/>
    <w:rsid w:val="0081490D"/>
    <w:rsid w:val="00826747"/>
    <w:rsid w:val="00830F03"/>
    <w:rsid w:val="00832099"/>
    <w:rsid w:val="00840E65"/>
    <w:rsid w:val="00845212"/>
    <w:rsid w:val="008456AB"/>
    <w:rsid w:val="00845C1A"/>
    <w:rsid w:val="00846F5F"/>
    <w:rsid w:val="00851BB1"/>
    <w:rsid w:val="00855FBC"/>
    <w:rsid w:val="00861AD7"/>
    <w:rsid w:val="00872191"/>
    <w:rsid w:val="00877B6C"/>
    <w:rsid w:val="00881E87"/>
    <w:rsid w:val="00884328"/>
    <w:rsid w:val="0088738A"/>
    <w:rsid w:val="00892C2D"/>
    <w:rsid w:val="0089366C"/>
    <w:rsid w:val="008949ED"/>
    <w:rsid w:val="0089641C"/>
    <w:rsid w:val="008A119C"/>
    <w:rsid w:val="008A16A3"/>
    <w:rsid w:val="008A1CD3"/>
    <w:rsid w:val="008A27CD"/>
    <w:rsid w:val="008A2D7C"/>
    <w:rsid w:val="008A5AB0"/>
    <w:rsid w:val="008A6780"/>
    <w:rsid w:val="008A78A0"/>
    <w:rsid w:val="008B2019"/>
    <w:rsid w:val="008B4FA5"/>
    <w:rsid w:val="008B678D"/>
    <w:rsid w:val="008C4585"/>
    <w:rsid w:val="008C4A63"/>
    <w:rsid w:val="008F0C60"/>
    <w:rsid w:val="008F2EF1"/>
    <w:rsid w:val="008F3F89"/>
    <w:rsid w:val="008F5D80"/>
    <w:rsid w:val="008F6CCA"/>
    <w:rsid w:val="0090146C"/>
    <w:rsid w:val="00904388"/>
    <w:rsid w:val="00904DEC"/>
    <w:rsid w:val="009052D2"/>
    <w:rsid w:val="00915052"/>
    <w:rsid w:val="00923AF9"/>
    <w:rsid w:val="0092426F"/>
    <w:rsid w:val="0093373C"/>
    <w:rsid w:val="00935F04"/>
    <w:rsid w:val="00940D22"/>
    <w:rsid w:val="00942B54"/>
    <w:rsid w:val="00945454"/>
    <w:rsid w:val="009461C1"/>
    <w:rsid w:val="00950D5E"/>
    <w:rsid w:val="009511F0"/>
    <w:rsid w:val="009515F1"/>
    <w:rsid w:val="009546ED"/>
    <w:rsid w:val="00957C15"/>
    <w:rsid w:val="009602C1"/>
    <w:rsid w:val="00962DFD"/>
    <w:rsid w:val="00964719"/>
    <w:rsid w:val="009661BC"/>
    <w:rsid w:val="00967FE5"/>
    <w:rsid w:val="0097700D"/>
    <w:rsid w:val="0098518D"/>
    <w:rsid w:val="00990558"/>
    <w:rsid w:val="009A0401"/>
    <w:rsid w:val="009B27D1"/>
    <w:rsid w:val="009B2DC9"/>
    <w:rsid w:val="009C03D5"/>
    <w:rsid w:val="009C1F25"/>
    <w:rsid w:val="009D1634"/>
    <w:rsid w:val="009D1769"/>
    <w:rsid w:val="009D3248"/>
    <w:rsid w:val="009D7469"/>
    <w:rsid w:val="009E6AC3"/>
    <w:rsid w:val="009F47E6"/>
    <w:rsid w:val="00A0669E"/>
    <w:rsid w:val="00A06EAE"/>
    <w:rsid w:val="00A10C93"/>
    <w:rsid w:val="00A24F7F"/>
    <w:rsid w:val="00A25545"/>
    <w:rsid w:val="00A26538"/>
    <w:rsid w:val="00A3177B"/>
    <w:rsid w:val="00A32492"/>
    <w:rsid w:val="00A41B75"/>
    <w:rsid w:val="00A446E6"/>
    <w:rsid w:val="00A47A34"/>
    <w:rsid w:val="00A50BDD"/>
    <w:rsid w:val="00A5556D"/>
    <w:rsid w:val="00A61022"/>
    <w:rsid w:val="00A615D5"/>
    <w:rsid w:val="00A62F57"/>
    <w:rsid w:val="00A642D8"/>
    <w:rsid w:val="00A6529C"/>
    <w:rsid w:val="00A72858"/>
    <w:rsid w:val="00A748C7"/>
    <w:rsid w:val="00A9187C"/>
    <w:rsid w:val="00A96722"/>
    <w:rsid w:val="00AA287E"/>
    <w:rsid w:val="00AA40B4"/>
    <w:rsid w:val="00AA58D8"/>
    <w:rsid w:val="00AB2362"/>
    <w:rsid w:val="00AB4AC4"/>
    <w:rsid w:val="00AB4D11"/>
    <w:rsid w:val="00AB6F7F"/>
    <w:rsid w:val="00AE4039"/>
    <w:rsid w:val="00AE6758"/>
    <w:rsid w:val="00B00EBB"/>
    <w:rsid w:val="00B0229D"/>
    <w:rsid w:val="00B14710"/>
    <w:rsid w:val="00B225BD"/>
    <w:rsid w:val="00B27B64"/>
    <w:rsid w:val="00B355AB"/>
    <w:rsid w:val="00B363D2"/>
    <w:rsid w:val="00B50F01"/>
    <w:rsid w:val="00B52D19"/>
    <w:rsid w:val="00B53559"/>
    <w:rsid w:val="00B5514E"/>
    <w:rsid w:val="00B5737E"/>
    <w:rsid w:val="00B6147D"/>
    <w:rsid w:val="00B624C0"/>
    <w:rsid w:val="00B75E46"/>
    <w:rsid w:val="00B766A6"/>
    <w:rsid w:val="00B77482"/>
    <w:rsid w:val="00B92C1C"/>
    <w:rsid w:val="00BA12A7"/>
    <w:rsid w:val="00BA3002"/>
    <w:rsid w:val="00BA367D"/>
    <w:rsid w:val="00BA50D3"/>
    <w:rsid w:val="00BB2B86"/>
    <w:rsid w:val="00BB3E47"/>
    <w:rsid w:val="00BB74EE"/>
    <w:rsid w:val="00BC02A5"/>
    <w:rsid w:val="00BC1F75"/>
    <w:rsid w:val="00BC5627"/>
    <w:rsid w:val="00BC5794"/>
    <w:rsid w:val="00BD00EC"/>
    <w:rsid w:val="00BD5CE2"/>
    <w:rsid w:val="00BD766F"/>
    <w:rsid w:val="00BE5CB9"/>
    <w:rsid w:val="00BE639B"/>
    <w:rsid w:val="00BF5FC1"/>
    <w:rsid w:val="00BF7D00"/>
    <w:rsid w:val="00C00EFD"/>
    <w:rsid w:val="00C04432"/>
    <w:rsid w:val="00C07A66"/>
    <w:rsid w:val="00C140A4"/>
    <w:rsid w:val="00C17A2D"/>
    <w:rsid w:val="00C17F49"/>
    <w:rsid w:val="00C20590"/>
    <w:rsid w:val="00C267F8"/>
    <w:rsid w:val="00C35522"/>
    <w:rsid w:val="00C46F41"/>
    <w:rsid w:val="00C57763"/>
    <w:rsid w:val="00C60A7D"/>
    <w:rsid w:val="00C64BC7"/>
    <w:rsid w:val="00C65FF3"/>
    <w:rsid w:val="00C7178A"/>
    <w:rsid w:val="00C761E6"/>
    <w:rsid w:val="00C82A37"/>
    <w:rsid w:val="00CA0C2F"/>
    <w:rsid w:val="00CA6169"/>
    <w:rsid w:val="00CB3686"/>
    <w:rsid w:val="00CC129F"/>
    <w:rsid w:val="00CC28FA"/>
    <w:rsid w:val="00CC3758"/>
    <w:rsid w:val="00CC6C5C"/>
    <w:rsid w:val="00CD3261"/>
    <w:rsid w:val="00CE4096"/>
    <w:rsid w:val="00CE6D2B"/>
    <w:rsid w:val="00D01453"/>
    <w:rsid w:val="00D02BE5"/>
    <w:rsid w:val="00D030F3"/>
    <w:rsid w:val="00D04E38"/>
    <w:rsid w:val="00D06081"/>
    <w:rsid w:val="00D06196"/>
    <w:rsid w:val="00D07996"/>
    <w:rsid w:val="00D11A1E"/>
    <w:rsid w:val="00D1564C"/>
    <w:rsid w:val="00D20795"/>
    <w:rsid w:val="00D3308A"/>
    <w:rsid w:val="00D336EF"/>
    <w:rsid w:val="00D34555"/>
    <w:rsid w:val="00D36344"/>
    <w:rsid w:val="00D455D9"/>
    <w:rsid w:val="00D56595"/>
    <w:rsid w:val="00D57113"/>
    <w:rsid w:val="00D572D3"/>
    <w:rsid w:val="00D57ACF"/>
    <w:rsid w:val="00D617ED"/>
    <w:rsid w:val="00D64F70"/>
    <w:rsid w:val="00D65B02"/>
    <w:rsid w:val="00D66A4A"/>
    <w:rsid w:val="00D74FE6"/>
    <w:rsid w:val="00D80EC2"/>
    <w:rsid w:val="00D84276"/>
    <w:rsid w:val="00D87591"/>
    <w:rsid w:val="00D87FB4"/>
    <w:rsid w:val="00D9082A"/>
    <w:rsid w:val="00D91357"/>
    <w:rsid w:val="00DA0619"/>
    <w:rsid w:val="00DA323B"/>
    <w:rsid w:val="00DA43FF"/>
    <w:rsid w:val="00DB4F84"/>
    <w:rsid w:val="00DC3085"/>
    <w:rsid w:val="00DC5B73"/>
    <w:rsid w:val="00DC6B96"/>
    <w:rsid w:val="00DE253C"/>
    <w:rsid w:val="00DE55DC"/>
    <w:rsid w:val="00DF147D"/>
    <w:rsid w:val="00DF559F"/>
    <w:rsid w:val="00DF578C"/>
    <w:rsid w:val="00DF7D70"/>
    <w:rsid w:val="00E04AD0"/>
    <w:rsid w:val="00E124C1"/>
    <w:rsid w:val="00E17047"/>
    <w:rsid w:val="00E2086A"/>
    <w:rsid w:val="00E2570E"/>
    <w:rsid w:val="00E328BC"/>
    <w:rsid w:val="00E43453"/>
    <w:rsid w:val="00E45D4F"/>
    <w:rsid w:val="00E5467C"/>
    <w:rsid w:val="00E555B3"/>
    <w:rsid w:val="00E572B2"/>
    <w:rsid w:val="00E60250"/>
    <w:rsid w:val="00E7276A"/>
    <w:rsid w:val="00E75986"/>
    <w:rsid w:val="00E76022"/>
    <w:rsid w:val="00E76533"/>
    <w:rsid w:val="00E8428C"/>
    <w:rsid w:val="00E95A0F"/>
    <w:rsid w:val="00EA2576"/>
    <w:rsid w:val="00EC24A4"/>
    <w:rsid w:val="00ED18F6"/>
    <w:rsid w:val="00ED1E9E"/>
    <w:rsid w:val="00ED35B6"/>
    <w:rsid w:val="00ED37DE"/>
    <w:rsid w:val="00EE0F84"/>
    <w:rsid w:val="00EE22B5"/>
    <w:rsid w:val="00EE3FCE"/>
    <w:rsid w:val="00EF0246"/>
    <w:rsid w:val="00EF0544"/>
    <w:rsid w:val="00EF3CF9"/>
    <w:rsid w:val="00F02E3D"/>
    <w:rsid w:val="00F06C95"/>
    <w:rsid w:val="00F06D45"/>
    <w:rsid w:val="00F11BC7"/>
    <w:rsid w:val="00F14657"/>
    <w:rsid w:val="00F22004"/>
    <w:rsid w:val="00F2525E"/>
    <w:rsid w:val="00F26A3B"/>
    <w:rsid w:val="00F32DAE"/>
    <w:rsid w:val="00F34BFB"/>
    <w:rsid w:val="00F3584A"/>
    <w:rsid w:val="00F35D1F"/>
    <w:rsid w:val="00F4222D"/>
    <w:rsid w:val="00F4240D"/>
    <w:rsid w:val="00F43387"/>
    <w:rsid w:val="00F457A6"/>
    <w:rsid w:val="00F52ABC"/>
    <w:rsid w:val="00F53160"/>
    <w:rsid w:val="00F604C0"/>
    <w:rsid w:val="00F67247"/>
    <w:rsid w:val="00F72927"/>
    <w:rsid w:val="00F8201E"/>
    <w:rsid w:val="00F85315"/>
    <w:rsid w:val="00F859D5"/>
    <w:rsid w:val="00F878F0"/>
    <w:rsid w:val="00FA758D"/>
    <w:rsid w:val="00FB176F"/>
    <w:rsid w:val="00FB52A4"/>
    <w:rsid w:val="00FC1088"/>
    <w:rsid w:val="00FC4DF9"/>
    <w:rsid w:val="00FC5378"/>
    <w:rsid w:val="00FC6ACE"/>
    <w:rsid w:val="00FD1033"/>
    <w:rsid w:val="00FD296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2533"/>
  <w15:docId w15:val="{43D395F5-4773-4AE4-93FF-04BA08A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37"/>
  </w:style>
  <w:style w:type="paragraph" w:styleId="Footer">
    <w:name w:val="footer"/>
    <w:basedOn w:val="Normal"/>
    <w:link w:val="FooterChar"/>
    <w:uiPriority w:val="99"/>
    <w:unhideWhenUsed/>
    <w:rsid w:val="0040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37"/>
  </w:style>
  <w:style w:type="paragraph" w:styleId="BalloonText">
    <w:name w:val="Balloon Text"/>
    <w:basedOn w:val="Normal"/>
    <w:link w:val="BalloonTextChar"/>
    <w:uiPriority w:val="99"/>
    <w:semiHidden/>
    <w:unhideWhenUsed/>
    <w:rsid w:val="0000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795"/>
    <w:pPr>
      <w:contextualSpacing/>
    </w:pPr>
  </w:style>
  <w:style w:type="table" w:styleId="TableGrid">
    <w:name w:val="Table Grid"/>
    <w:basedOn w:val="TableNormal"/>
    <w:uiPriority w:val="59"/>
    <w:rsid w:val="00A2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5E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lgo-summary">
    <w:name w:val="algo-summary"/>
    <w:basedOn w:val="DefaultParagraphFont"/>
    <w:rsid w:val="007E1FB3"/>
  </w:style>
  <w:style w:type="character" w:customStyle="1" w:styleId="st">
    <w:name w:val="st"/>
    <w:basedOn w:val="DefaultParagraphFont"/>
    <w:rsid w:val="00A6529C"/>
  </w:style>
  <w:style w:type="character" w:styleId="Emphasis">
    <w:name w:val="Emphasis"/>
    <w:basedOn w:val="DefaultParagraphFont"/>
    <w:uiPriority w:val="20"/>
    <w:qFormat/>
    <w:rsid w:val="00A6529C"/>
    <w:rPr>
      <w:i/>
      <w:iCs/>
    </w:rPr>
  </w:style>
  <w:style w:type="character" w:customStyle="1" w:styleId="rphighlightallclass">
    <w:name w:val="rphighlightallclass"/>
    <w:basedOn w:val="DefaultParagraphFont"/>
    <w:rsid w:val="00877B6C"/>
  </w:style>
  <w:style w:type="character" w:styleId="Strong">
    <w:name w:val="Strong"/>
    <w:basedOn w:val="DefaultParagraphFont"/>
    <w:uiPriority w:val="22"/>
    <w:qFormat/>
    <w:rsid w:val="009D3248"/>
    <w:rPr>
      <w:b/>
      <w:bCs/>
    </w:rPr>
  </w:style>
  <w:style w:type="character" w:customStyle="1" w:styleId="mark84rl82ttr">
    <w:name w:val="mark84rl82ttr"/>
    <w:basedOn w:val="DefaultParagraphFont"/>
    <w:rsid w:val="00A5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bmconferen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Ehiobuche, C. &amp; Nyaanga, S. (2012) Renaissance in Perspectives of Total Quality </vt:lpstr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</dc:creator>
  <cp:lastModifiedBy>Nyaanga, Solomon</cp:lastModifiedBy>
  <cp:revision>2</cp:revision>
  <cp:lastPrinted>2017-10-25T22:37:00Z</cp:lastPrinted>
  <dcterms:created xsi:type="dcterms:W3CDTF">2023-06-15T22:53:00Z</dcterms:created>
  <dcterms:modified xsi:type="dcterms:W3CDTF">2023-06-15T22:53:00Z</dcterms:modified>
</cp:coreProperties>
</file>